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991C" w14:textId="77777777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</w:pPr>
      <w:r w:rsidRPr="003B47B0"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t>Wakefield Relationship Matters</w:t>
      </w:r>
    </w:p>
    <w:p w14:paraId="674770E8" w14:textId="77777777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</w:pPr>
      <w:r w:rsidRPr="003B47B0"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t>Reducing Parental Conflict</w:t>
      </w:r>
    </w:p>
    <w:p w14:paraId="3AC354CA" w14:textId="320E3D7C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What do we mean by parental conflict?</w:t>
      </w:r>
    </w:p>
    <w:p w14:paraId="0E1ADC68" w14:textId="3102E9E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In Wakefield we take a whole family approach and are guided by restorative practise. We are committed to helping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families make choices and develop their own solutions to the challenges they face. This includes helping parents where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there may be parental conflict.</w:t>
      </w:r>
    </w:p>
    <w:p w14:paraId="31B62229" w14:textId="3100CA2B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Evidence shows that frequent, intense, and poorly resolved parental conflict can have a negative impact on children’s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mental health and 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long-term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life-chances.</w:t>
      </w:r>
    </w:p>
    <w:p w14:paraId="1D06786F" w14:textId="36A12F41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Parental Conflict can include regular bickering, arguing, and frustration with each other about issues such as money,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parenting, or housework. When a child experiences this conflict frequently and it is unresolved, it could result in children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feeling upset, confused, or angry, and affect their ability to resolve relationship problems throughout their lives and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achieve positive outcomes.</w:t>
      </w:r>
    </w:p>
    <w:p w14:paraId="432BC83C" w14:textId="77777777" w:rsidR="009A4C66" w:rsidRDefault="009A4C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1C470DF2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What are we doing in Wakefield?</w:t>
      </w:r>
    </w:p>
    <w:p w14:paraId="20080EED" w14:textId="765A152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We are aiming to increase awareness of parental conflict and the impact it can have on children and young people and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their outcomes.</w:t>
      </w:r>
    </w:p>
    <w:p w14:paraId="3398971A" w14:textId="738E72E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Whilst we understand that conflict is an everyday part of life; our aim is to ensure that conflict is constructively 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resolved,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and any differences are agreed amicably between adults.</w:t>
      </w:r>
    </w:p>
    <w:p w14:paraId="3FDC33AD" w14:textId="01B6280C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We want families experiencing parental conflict to be supported at the right time, by the right practitioner, to prevent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any impact of this conflict on children.</w:t>
      </w:r>
    </w:p>
    <w:p w14:paraId="79A84793" w14:textId="7B6C91B3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As such, we are part of the ‘Relationship Matters’ programme, alongside a collective across Yorkshire and Humberside,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working to reduce parental conflict.</w:t>
      </w:r>
    </w:p>
    <w:p w14:paraId="21C536C4" w14:textId="77777777" w:rsidR="009A4C66" w:rsidRDefault="009A4C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47CED4B4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Actions we are taking in Wakefield to do this are:</w:t>
      </w:r>
    </w:p>
    <w:p w14:paraId="17E4030B" w14:textId="77777777" w:rsidR="009A4C6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Working collaborative with other local authorities across Yorkshire and </w:t>
      </w:r>
      <w:r w:rsidRPr="009A4C66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Humberside in launching a regional </w:t>
      </w: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website and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digital campaign targeted at practitioners and the public.</w:t>
      </w:r>
    </w:p>
    <w:p w14:paraId="7620A031" w14:textId="407B16B6" w:rsidR="00883466" w:rsidRPr="009A4C66" w:rsidRDefault="00883466" w:rsidP="00C82DD6">
      <w:pPr>
        <w:autoSpaceDE w:val="0"/>
        <w:autoSpaceDN w:val="0"/>
        <w:adjustRightInd w:val="0"/>
        <w:spacing w:after="0" w:line="240" w:lineRule="auto"/>
        <w:ind w:left="72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This can be accessed at </w:t>
      </w:r>
      <w:hyperlink r:id="rId8" w:history="1">
        <w:r w:rsidRPr="00C82DD6">
          <w:rPr>
            <w:rStyle w:val="Hyperlink"/>
            <w:rFonts w:ascii="HelveticaNeue-MediumCond" w:hAnsi="HelveticaNeue-MediumCond" w:cs="HelveticaNeue-MediumCond"/>
            <w:kern w:val="0"/>
            <w:sz w:val="24"/>
            <w:szCs w:val="24"/>
          </w:rPr>
          <w:t>www.relationshipsmatter.org.uk.</w:t>
        </w:r>
      </w:hyperlink>
    </w:p>
    <w:p w14:paraId="5CAE7AC6" w14:textId="415A7B59" w:rsidR="00883466" w:rsidRPr="009A4C6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Providing training and workforce development opportunities around parental conflict for staff.</w:t>
      </w:r>
    </w:p>
    <w:p w14:paraId="2CA8EB40" w14:textId="092A2CE5" w:rsidR="00883466" w:rsidRPr="009A4C6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Developing a named parental conflict champion within individual organisations and services.</w:t>
      </w:r>
    </w:p>
    <w:p w14:paraId="6230F31F" w14:textId="529DDF1B" w:rsidR="0088346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Working with adult education providers to embed the understanding of parental conflict and the effects this has on</w:t>
      </w:r>
      <w:r w:rsid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 w:rsidRPr="009A4C6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children within their programmes.</w:t>
      </w:r>
    </w:p>
    <w:p w14:paraId="629D6E30" w14:textId="77777777" w:rsidR="00C82DD6" w:rsidRPr="009A4C66" w:rsidRDefault="00C82DD6" w:rsidP="00C82DD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0AEBCF2C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Who should think about parental conflict?</w:t>
      </w:r>
    </w:p>
    <w:p w14:paraId="13777579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All practitioners working with families should think about parental conflict. This includes all the organisations, agencies,</w:t>
      </w:r>
    </w:p>
    <w:p w14:paraId="68E2560E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and services working with adults, those working with children and young people, and those who work with families.</w:t>
      </w:r>
    </w:p>
    <w:p w14:paraId="4E0C52A4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This includes but is not limited to health services, the police, the third sector, and local authority services.</w:t>
      </w:r>
    </w:p>
    <w:p w14:paraId="1BA43950" w14:textId="2B2AB960" w:rsidR="00830104" w:rsidRDefault="00830104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58"/>
          <w:szCs w:val="58"/>
        </w:rPr>
      </w:pPr>
    </w:p>
    <w:p w14:paraId="2A429059" w14:textId="77777777" w:rsidR="003B47B0" w:rsidRDefault="003B47B0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58"/>
          <w:szCs w:val="58"/>
        </w:rPr>
      </w:pPr>
    </w:p>
    <w:p w14:paraId="4C7972FA" w14:textId="77777777" w:rsidR="003B47B0" w:rsidRDefault="003B47B0">
      <w:pPr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</w:pPr>
      <w:r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br w:type="page"/>
      </w:r>
    </w:p>
    <w:p w14:paraId="7C300D12" w14:textId="3CCE2BF7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kern w:val="0"/>
          <w:sz w:val="40"/>
          <w:szCs w:val="40"/>
        </w:rPr>
      </w:pPr>
      <w:r w:rsidRPr="003B47B0"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lastRenderedPageBreak/>
        <w:t>Wakefield Relationship Matters</w:t>
      </w:r>
    </w:p>
    <w:p w14:paraId="5A726931" w14:textId="77777777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</w:pPr>
      <w:r w:rsidRPr="003B47B0"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t>Reducing Parental Conflict:</w:t>
      </w:r>
    </w:p>
    <w:p w14:paraId="723A6E2A" w14:textId="77777777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</w:pPr>
      <w:r w:rsidRPr="003B47B0">
        <w:rPr>
          <w:rFonts w:ascii="VAGRounded-Bold" w:hAnsi="VAGRounded-Bold" w:cs="VAGRounded-Bold"/>
          <w:b/>
          <w:bCs/>
          <w:color w:val="250DDA"/>
          <w:kern w:val="0"/>
          <w:sz w:val="40"/>
          <w:szCs w:val="40"/>
        </w:rPr>
        <w:t>Professionals Briefing</w:t>
      </w:r>
    </w:p>
    <w:p w14:paraId="46A13AA4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What is parental conflict?</w:t>
      </w:r>
    </w:p>
    <w:p w14:paraId="02993075" w14:textId="7D86EEC4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Whether couples are together or separated, disagreements are completely normal. But evidence shows that frequent,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intense, and poorly resolved parental conflict can have a negative impact on children’s mental health and 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long-term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life-chances.</w:t>
      </w:r>
    </w:p>
    <w:p w14:paraId="5E3DF661" w14:textId="70F3F02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Parental Conflict can include regular bickering, arguing, and frustration with each other about issues such as money,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parenting, or housework. When a child experiences this conflict frequently and it is unresolved, it could result in children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feeling upset, confused, or angry, and affect their ability to resolve relationship problems throughout their lives and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achieve positive outcomes.</w:t>
      </w:r>
    </w:p>
    <w:p w14:paraId="43EF38D8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0A21CC78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What </w:t>
      </w:r>
      <w:proofErr w:type="gramStart"/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is</w:t>
      </w:r>
      <w:proofErr w:type="gramEnd"/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 Relationship Matters?</w:t>
      </w:r>
    </w:p>
    <w:p w14:paraId="219BC8F6" w14:textId="10D58310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Relationship Matters is a new partnership </w:t>
      </w:r>
      <w:r w:rsidRPr="00C82DD6">
        <w:rPr>
          <w:rFonts w:ascii="HelveticaNeue-LightCond" w:hAnsi="HelveticaNeue-LightCond" w:cs="HelveticaNeue-LightCond"/>
          <w:kern w:val="0"/>
          <w:sz w:val="24"/>
          <w:szCs w:val="24"/>
        </w:rPr>
        <w:t>between 13 local aut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horities across Yorkshire and the Humber region aimed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at helping families who may be having relationship difficulties.</w:t>
      </w:r>
    </w:p>
    <w:p w14:paraId="7691DC1C" w14:textId="63A1AC5A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Whilst we understand that conflict is an everyday part of life; our aim is to ensure that conflict is constructively 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resolved,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and any differences are agreed amicably between adults.</w:t>
      </w:r>
    </w:p>
    <w:p w14:paraId="69B81A9F" w14:textId="0C92C9DC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As such one of the 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actions,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we have undertaken is to jointly launch a website, aimed at providing families information,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tips, and help to stay calm and work it out.</w:t>
      </w:r>
    </w:p>
    <w:p w14:paraId="3CDD3D5E" w14:textId="55DF45FE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Style w:val="Hyperlink"/>
          <w:rFonts w:ascii="HelveticaNeue-Condensed" w:hAnsi="HelveticaNeue-Condensed" w:cs="HelveticaNeue-Condensed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It will also provide more general information on the signs of parental conflict as well as helpful links to support both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nationally, and at a local level. The website can be accessed at </w:t>
      </w:r>
      <w:hyperlink r:id="rId9" w:history="1"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- Relationship Matters</w:t>
        </w:r>
      </w:hyperlink>
    </w:p>
    <w:p w14:paraId="3FDBBF5F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0E880B47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How can you support?</w:t>
      </w:r>
    </w:p>
    <w:p w14:paraId="3B93EF38" w14:textId="5687F4E1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As you may be contacted by a parent or carer the purpose of this briefing paper is to provide helpful information to you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as professionals, so you can support the work going on to reduce the impact of parental conflict on children and youn</w:t>
      </w:r>
      <w:r w:rsid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g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people.</w:t>
      </w:r>
    </w:p>
    <w:p w14:paraId="5820761E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354D1694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The signs:</w:t>
      </w:r>
    </w:p>
    <w:p w14:paraId="413EC6CE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</w:p>
    <w:p w14:paraId="6968006F" w14:textId="5FA9B36E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Arguing, rows, shouting all the time with each other about things like, money, how they parent, housework</w:t>
      </w:r>
    </w:p>
    <w:p w14:paraId="55E585E7" w14:textId="290B7267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Are they worried about splitting up?</w:t>
      </w:r>
    </w:p>
    <w:p w14:paraId="614ED81E" w14:textId="34D19E8D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Is there a pattern of sulking, silent treatment, slamming doors or walking away from each other?</w:t>
      </w:r>
    </w:p>
    <w:p w14:paraId="28C5D1A3" w14:textId="3C6602B2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Are they anxious or worried which gets in the way of managing everyday life?</w:t>
      </w:r>
    </w:p>
    <w:p w14:paraId="480832C8" w14:textId="4FC10C33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Are they not able to say sorry after an argument and move on?</w:t>
      </w:r>
    </w:p>
    <w:p w14:paraId="7D90F0F4" w14:textId="63A6633D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Are they using hurtful texts, </w:t>
      </w:r>
      <w:proofErr w:type="gramStart"/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emails</w:t>
      </w:r>
      <w:proofErr w:type="gramEnd"/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or </w:t>
      </w:r>
      <w:r w:rsidR="00C82DD6"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social media</w:t>
      </w: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against each other?</w:t>
      </w:r>
    </w:p>
    <w:p w14:paraId="39625CD4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43B62DAF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</w:p>
    <w:p w14:paraId="4CC807A7" w14:textId="77777777" w:rsidR="00830104" w:rsidRDefault="00830104">
      <w:pP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br w:type="page"/>
      </w:r>
    </w:p>
    <w:p w14:paraId="777C437F" w14:textId="56EC92C9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lastRenderedPageBreak/>
        <w:t xml:space="preserve">Below we’ve outlined some questions and prompts which you may wish to use in your </w:t>
      </w:r>
      <w:r w:rsidR="00C82DD6"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communication </w:t>
      </w: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with families:</w:t>
      </w:r>
    </w:p>
    <w:p w14:paraId="3F88C451" w14:textId="77777777" w:rsidR="00C82DD6" w:rsidRP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kern w:val="0"/>
          <w:sz w:val="31"/>
          <w:szCs w:val="31"/>
        </w:rPr>
      </w:pPr>
    </w:p>
    <w:p w14:paraId="75364D81" w14:textId="550D96EB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Have you seen our Early Help website?</w:t>
      </w:r>
    </w:p>
    <w:p w14:paraId="3F483D22" w14:textId="3DA51234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Tell me a little about what made you contact us today and how may I help you?</w:t>
      </w:r>
    </w:p>
    <w:p w14:paraId="515E1126" w14:textId="39AD60E1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How long has this issue been going on?</w:t>
      </w:r>
    </w:p>
    <w:p w14:paraId="20C4C9CE" w14:textId="08FB341F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What other parts of your life is the problem affecting and how does this impact on you and your children?</w:t>
      </w:r>
    </w:p>
    <w:p w14:paraId="387EA600" w14:textId="4CEE8153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Have you tried anything to solve this problem? What was the result?</w:t>
      </w:r>
    </w:p>
    <w:p w14:paraId="6DB31062" w14:textId="7B28E66F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What would your life be like if the problem were to be solved?</w:t>
      </w:r>
    </w:p>
    <w:p w14:paraId="09887D43" w14:textId="0D81EAB6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Do you know anyone else that has had an issue or problem like this?</w:t>
      </w:r>
    </w:p>
    <w:p w14:paraId="543A17FB" w14:textId="16EDD1A0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Are you afraid of your partner? If so, </w:t>
      </w:r>
      <w:proofErr w:type="gramStart"/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how</w:t>
      </w:r>
      <w:proofErr w:type="gramEnd"/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and what has happened?</w:t>
      </w:r>
    </w:p>
    <w:p w14:paraId="53B6CB34" w14:textId="643669A7" w:rsidR="00883466" w:rsidRPr="00C82DD6" w:rsidRDefault="00883466" w:rsidP="00C82D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 w:rsidRPr="00C82DD6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How has it felt to talk about the problem today?</w:t>
      </w:r>
    </w:p>
    <w:p w14:paraId="3F4D7532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269E6D9F" w14:textId="7777777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Local services</w:t>
      </w:r>
    </w:p>
    <w:p w14:paraId="2B5A9618" w14:textId="77777777" w:rsidR="00C82DD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</w:p>
    <w:p w14:paraId="03A58345" w14:textId="45CE9EF8" w:rsidR="00883466" w:rsidRPr="002D5D25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kern w:val="0"/>
          <w:sz w:val="24"/>
          <w:szCs w:val="24"/>
        </w:rPr>
      </w:pP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As part of this you may need to find out or know about what services are available in your area. Some useful websites</w:t>
      </w:r>
      <w:r w:rsidR="00830104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 and contact numbers</w:t>
      </w:r>
      <w:r w:rsidR="00C82DD6"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 </w:t>
      </w: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are listed below:</w:t>
      </w:r>
    </w:p>
    <w:p w14:paraId="231AE24E" w14:textId="77777777" w:rsidR="00C82DD6" w:rsidRPr="00883466" w:rsidRDefault="00C82DD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  <w:kern w:val="0"/>
          <w:sz w:val="24"/>
          <w:szCs w:val="24"/>
        </w:rPr>
      </w:pPr>
    </w:p>
    <w:p w14:paraId="7FA9A104" w14:textId="49D05CA6" w:rsidR="00883466" w:rsidRPr="001719D0" w:rsidRDefault="00883466" w:rsidP="002D5D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Hyperlink"/>
        </w:rPr>
      </w:pP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Wakefield Early Help: </w:t>
      </w:r>
      <w:hyperlink r:id="rId10" w:history="1">
        <w:r w:rsidR="001719D0" w:rsidRPr="001719D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Family Hubs – Wakefield Families Together</w:t>
        </w:r>
      </w:hyperlink>
    </w:p>
    <w:p w14:paraId="29930413" w14:textId="56645626" w:rsidR="00883466" w:rsidRPr="001719D0" w:rsidRDefault="001719D0" w:rsidP="002D5D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</w:pPr>
      <w:r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  <w:fldChar w:fldCharType="begin"/>
      </w:r>
      <w:r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  <w:instrText>HYPERLINK "https://www.wakefield.gov.uk/our-people-and-communities/protecting-our-communities/domestic-abuse/wakefield-district-domestic-abuse-service/"</w:instrText>
      </w:r>
      <w:r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</w:r>
      <w:r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  <w:fldChar w:fldCharType="separate"/>
      </w:r>
      <w:r w:rsidR="002D5D25" w:rsidRPr="001719D0"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  <w:t>Wakefield District Domestic Abuse Service</w:t>
      </w:r>
    </w:p>
    <w:p w14:paraId="08101CDB" w14:textId="36064727" w:rsidR="00883466" w:rsidRPr="002D5D25" w:rsidRDefault="001719D0" w:rsidP="002D5D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</w:pPr>
      <w:r>
        <w:rPr>
          <w:rFonts w:ascii="HelveticaNeue-Condensed" w:hAnsi="HelveticaNeue-Condensed" w:cs="HelveticaNeue-Condensed"/>
          <w:color w:val="FF0000"/>
          <w:kern w:val="0"/>
          <w:sz w:val="24"/>
          <w:szCs w:val="24"/>
        </w:rPr>
        <w:fldChar w:fldCharType="end"/>
      </w:r>
      <w:r w:rsidR="002D5D25"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Tel: </w:t>
      </w:r>
      <w:r w:rsidR="00883466"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0800 915 1561 /</w:t>
      </w:r>
      <w:r w:rsidR="002D5D25"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 Email:</w:t>
      </w:r>
      <w:r w:rsidR="00883466"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 </w:t>
      </w:r>
      <w:hyperlink r:id="rId11" w:history="1">
        <w:r w:rsidR="00C82DD6" w:rsidRPr="002D5D25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domesticabuse@wakefield.gov.uk</w:t>
        </w:r>
      </w:hyperlink>
    </w:p>
    <w:p w14:paraId="6D2FA9C4" w14:textId="1FD8A496" w:rsidR="00883466" w:rsidRPr="001719D0" w:rsidRDefault="00883466" w:rsidP="002D5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Style w:val="Hyperlink"/>
        </w:rPr>
      </w:pP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Wakefield Safeguarding Children Partnership: </w:t>
      </w:r>
      <w:hyperlink r:id="rId12" w:history="1">
        <w:r w:rsidR="001719D0" w:rsidRPr="001719D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page • Wakefield Safeguarding Children (wakefieldscp.org.uk)</w:t>
        </w:r>
      </w:hyperlink>
    </w:p>
    <w:p w14:paraId="5890A47C" w14:textId="77777777" w:rsidR="00883466" w:rsidRPr="002D5D25" w:rsidRDefault="00883466" w:rsidP="002D5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kern w:val="0"/>
          <w:sz w:val="24"/>
          <w:szCs w:val="24"/>
        </w:rPr>
      </w:pP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Remember, if you believe a person is in immediate danger please don’t hesitate - contact the Police on 999.</w:t>
      </w:r>
    </w:p>
    <w:p w14:paraId="50EE34FA" w14:textId="3A904311" w:rsidR="00883466" w:rsidRPr="002D5D25" w:rsidRDefault="00883466" w:rsidP="002D5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kern w:val="0"/>
          <w:sz w:val="24"/>
          <w:szCs w:val="24"/>
        </w:rPr>
      </w:pP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You can also report domestic abuse using this simple form</w:t>
      </w:r>
      <w:r w:rsidR="002D5D25">
        <w:rPr>
          <w:rFonts w:ascii="HelveticaNeue-LightCond" w:hAnsi="HelveticaNeue-LightCond" w:cs="HelveticaNeue-LightCond"/>
          <w:kern w:val="0"/>
          <w:sz w:val="24"/>
          <w:szCs w:val="24"/>
        </w:rPr>
        <w:t xml:space="preserve"> </w:t>
      </w:r>
      <w:r w:rsidRPr="002D5D25">
        <w:rPr>
          <w:rFonts w:ascii="HelveticaNeue-Condensed" w:hAnsi="HelveticaNeue-Condensed" w:cs="HelveticaNeue-Condensed"/>
          <w:kern w:val="0"/>
          <w:sz w:val="24"/>
          <w:szCs w:val="24"/>
        </w:rPr>
        <w:t>www.westyorkshire.police.uk/report-it/report-domestic-abuse</w:t>
      </w:r>
      <w:r w:rsidRPr="002D5D25">
        <w:rPr>
          <w:rFonts w:ascii="HelveticaNeue-LightCond" w:hAnsi="HelveticaNeue-LightCond" w:cs="HelveticaNeue-LightCond"/>
          <w:kern w:val="0"/>
          <w:sz w:val="24"/>
          <w:szCs w:val="24"/>
        </w:rPr>
        <w:t>.</w:t>
      </w:r>
    </w:p>
    <w:p w14:paraId="3240173B" w14:textId="77777777" w:rsidR="002D5D25" w:rsidRDefault="002D5D25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</w:p>
    <w:p w14:paraId="5D734524" w14:textId="4B69BB37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Further information</w:t>
      </w:r>
    </w:p>
    <w:p w14:paraId="2482A970" w14:textId="77777777" w:rsidR="00830104" w:rsidRDefault="00830104" w:rsidP="00883466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</w:pPr>
    </w:p>
    <w:p w14:paraId="2A306C9E" w14:textId="35E52069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There are also national websites </w:t>
      </w:r>
      <w:r w:rsidR="002D5D25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and contact numbers,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which may prove useful too, such as:</w:t>
      </w:r>
    </w:p>
    <w:p w14:paraId="160D87D1" w14:textId="77777777" w:rsidR="002D5D25" w:rsidRDefault="002D5D25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</w:p>
    <w:p w14:paraId="50EBC079" w14:textId="2F9C59C9" w:rsidR="00830104" w:rsidRPr="00830104" w:rsidRDefault="00830104" w:rsidP="00883466">
      <w:pPr>
        <w:autoSpaceDE w:val="0"/>
        <w:autoSpaceDN w:val="0"/>
        <w:adjustRightInd w:val="0"/>
        <w:spacing w:after="0" w:line="240" w:lineRule="auto"/>
        <w:rPr>
          <w:rStyle w:val="Hyperlink"/>
          <w:rFonts w:ascii="HelveticaNeue-Condensed" w:hAnsi="HelveticaNeue-Condensed" w:cs="HelveticaNeue-Condensed"/>
          <w:u w:val="none"/>
        </w:rPr>
      </w:pPr>
      <w:r w:rsidRPr="00830104">
        <w:rPr>
          <w:rStyle w:val="Hyperlink"/>
          <w:rFonts w:ascii="HelveticaNeue-Condensed" w:hAnsi="HelveticaNeue-Condensed" w:cs="HelveticaNeue-Condensed"/>
          <w:b/>
          <w:bCs/>
          <w:color w:val="auto"/>
          <w:kern w:val="0"/>
          <w:sz w:val="24"/>
          <w:szCs w:val="24"/>
          <w:u w:val="none"/>
        </w:rPr>
        <w:t>National Domestic Abuse helpline:</w:t>
      </w:r>
      <w:r w:rsidR="001719D0">
        <w:rPr>
          <w:rStyle w:val="Hyperlink"/>
          <w:rFonts w:ascii="HelveticaNeue-Condensed" w:hAnsi="HelveticaNeue-Condensed" w:cs="HelveticaNeue-Condensed"/>
          <w:b/>
          <w:bCs/>
          <w:color w:val="auto"/>
          <w:kern w:val="0"/>
          <w:sz w:val="24"/>
          <w:szCs w:val="24"/>
          <w:u w:val="none"/>
        </w:rPr>
        <w:t xml:space="preserve"> </w:t>
      </w:r>
      <w:r w:rsidR="001719D0">
        <w:rPr>
          <w:rStyle w:val="Hyperlink"/>
          <w:rFonts w:ascii="HelveticaNeue-Condensed" w:hAnsi="HelveticaNeue-Condensed" w:cs="HelveticaNeue-Condensed"/>
          <w:color w:val="auto"/>
          <w:kern w:val="0"/>
          <w:sz w:val="24"/>
          <w:szCs w:val="24"/>
          <w:u w:val="none"/>
        </w:rPr>
        <w:t>Tel: 0808 2000 247</w:t>
      </w:r>
      <w:r w:rsidR="003B47B0">
        <w:rPr>
          <w:rStyle w:val="Hyperlink"/>
          <w:rFonts w:ascii="HelveticaNeue-Condensed" w:hAnsi="HelveticaNeue-Condensed" w:cs="HelveticaNeue-Condensed"/>
          <w:color w:val="auto"/>
          <w:kern w:val="0"/>
          <w:sz w:val="24"/>
          <w:szCs w:val="24"/>
          <w:u w:val="none"/>
        </w:rPr>
        <w:t xml:space="preserve"> / </w:t>
      </w:r>
      <w:r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  <w:t xml:space="preserve"> </w:t>
      </w:r>
      <w:hyperlink r:id="rId13" w:history="1">
        <w:r w:rsidRPr="00830104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| Refuge National Domestic Abuse Helpline (nationaldahelpline.org.uk)</w:t>
        </w:r>
      </w:hyperlink>
      <w:r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  <w:t xml:space="preserve"> </w:t>
      </w:r>
    </w:p>
    <w:p w14:paraId="1EC3AA83" w14:textId="44F68C79" w:rsidR="00883466" w:rsidRPr="00830104" w:rsidRDefault="00883466" w:rsidP="00883466">
      <w:pPr>
        <w:autoSpaceDE w:val="0"/>
        <w:autoSpaceDN w:val="0"/>
        <w:adjustRightInd w:val="0"/>
        <w:spacing w:after="0" w:line="240" w:lineRule="auto"/>
        <w:rPr>
          <w:rStyle w:val="Hyperlink"/>
          <w:rFonts w:ascii="HelveticaNeue-Condensed" w:hAnsi="HelveticaNeue-Condensed" w:cs="HelveticaNeue-Condensed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Early Intervention Foundation</w:t>
      </w:r>
      <w:r w:rsidR="00830104"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: </w:t>
      </w:r>
      <w:hyperlink r:id="rId14" w:history="1">
        <w:r w:rsidR="00830104" w:rsidRPr="00830104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| Early Intervention Foundation (eif.org.uk)</w:t>
        </w:r>
      </w:hyperlink>
    </w:p>
    <w:p w14:paraId="119F692B" w14:textId="77777777" w:rsidR="003B47B0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>Reducing Parental Conflict Hub:</w:t>
      </w:r>
      <w:r w:rsidR="003B47B0">
        <w:rPr>
          <w:rFonts w:ascii="HelveticaNeue-Condensed" w:hAnsi="HelveticaNeue-Condensed" w:cs="HelveticaNeue-Condensed"/>
          <w:color w:val="000000"/>
          <w:kern w:val="0"/>
          <w:sz w:val="24"/>
          <w:szCs w:val="24"/>
        </w:rPr>
        <w:t xml:space="preserve"> </w:t>
      </w:r>
      <w:hyperlink r:id="rId15" w:history="1"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Reducing Parental Conflict Hub (eif.org.uk)</w:t>
        </w:r>
      </w:hyperlink>
      <w:r w:rsidR="003B47B0" w:rsidRPr="003B47B0"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  <w:t xml:space="preserve"> </w:t>
      </w:r>
    </w:p>
    <w:p w14:paraId="347E9EBB" w14:textId="2E3A6773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Aimed at local leaders, commissioners, practitioners, and researchers who are looking to reduce the impact of parental</w:t>
      </w:r>
      <w:r w:rsidR="002D5D25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conflict on children. It provides a central repository of key ‘what works’ evidence and tools, including why parental</w:t>
      </w:r>
      <w:r w:rsidR="00830104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conflict matters for children’s outcomes, and guidance on how to </w:t>
      </w:r>
      <w:proofErr w:type="gramStart"/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take action</w:t>
      </w:r>
      <w:proofErr w:type="gramEnd"/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.</w:t>
      </w:r>
    </w:p>
    <w:p w14:paraId="789C4159" w14:textId="3750AA86" w:rsidR="00883466" w:rsidRPr="003B47B0" w:rsidRDefault="00883466" w:rsidP="00883466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Relate: </w:t>
      </w:r>
      <w:hyperlink r:id="rId16" w:history="1"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| Relate</w:t>
        </w:r>
      </w:hyperlink>
    </w:p>
    <w:p w14:paraId="6A8A1BDC" w14:textId="10FF523B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Information and support around relationships; services include live chat, as well as telephone and webcam counselling</w:t>
      </w:r>
      <w:r w:rsidR="00830104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services.</w:t>
      </w:r>
    </w:p>
    <w:p w14:paraId="4F94DA08" w14:textId="41A0E6F3" w:rsidR="00883466" w:rsidRDefault="00883466" w:rsidP="0088346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Children and Family Court Advisory Service (CAFCASS): </w:t>
      </w:r>
      <w:hyperlink r:id="rId17" w:history="1"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Home - Cafcass - Children and Family Court Advisory and Support Service</w:t>
        </w:r>
      </w:hyperlink>
      <w:r w:rsidR="003B47B0"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Offers advice and support to parents, carers, and professionals on divorce and separation, care proceedings, and</w:t>
      </w:r>
      <w:r w:rsidR="001719D0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adoption. It also has tools for professionals to use with families.</w:t>
      </w:r>
    </w:p>
    <w:p w14:paraId="5243CD23" w14:textId="03DCB689" w:rsidR="00CA613C" w:rsidRPr="00830104" w:rsidRDefault="00883466" w:rsidP="00830104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color w:val="000000"/>
          <w:kern w:val="0"/>
          <w:sz w:val="24"/>
          <w:szCs w:val="24"/>
        </w:rPr>
        <w:t xml:space="preserve">Action for Children: </w:t>
      </w:r>
      <w:hyperlink r:id="rId18" w:history="1"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 xml:space="preserve">Action </w:t>
        </w:r>
        <w:proofErr w:type="gramStart"/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>For</w:t>
        </w:r>
        <w:proofErr w:type="gramEnd"/>
        <w:r w:rsidR="003B47B0" w:rsidRPr="003B47B0">
          <w:rPr>
            <w:rStyle w:val="Hyperlink"/>
            <w:rFonts w:ascii="HelveticaNeue-Condensed" w:hAnsi="HelveticaNeue-Condensed" w:cs="HelveticaNeue-Condensed"/>
            <w:kern w:val="0"/>
            <w:sz w:val="24"/>
            <w:szCs w:val="24"/>
          </w:rPr>
          <w:t xml:space="preserve"> Children | Children's charity | For safe and happy childhoods</w:t>
        </w:r>
      </w:hyperlink>
      <w:r w:rsidR="003B47B0" w:rsidRPr="003B47B0">
        <w:rPr>
          <w:rStyle w:val="Hyperlink"/>
          <w:rFonts w:ascii="HelveticaNeue-Condensed" w:hAnsi="HelveticaNeue-Condensed" w:cs="HelveticaNeue-Condensed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Advice, information, and resources for professionals and families around getting the best start in life, good mental</w:t>
      </w:r>
      <w:r w:rsidR="00830104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 xml:space="preserve"> </w:t>
      </w:r>
      <w:r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health</w:t>
      </w:r>
      <w:r w:rsidR="00830104">
        <w:rPr>
          <w:rFonts w:ascii="HelveticaNeue-LightCond" w:hAnsi="HelveticaNeue-LightCond" w:cs="HelveticaNeue-LightCond"/>
          <w:color w:val="000000"/>
          <w:kern w:val="0"/>
          <w:sz w:val="24"/>
          <w:szCs w:val="24"/>
        </w:rPr>
        <w:t>.</w:t>
      </w:r>
    </w:p>
    <w:sectPr w:rsidR="00CA613C" w:rsidRPr="00830104" w:rsidSect="003B47B0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Round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6DF"/>
    <w:multiLevelType w:val="hybridMultilevel"/>
    <w:tmpl w:val="48FA0B3C"/>
    <w:lvl w:ilvl="0" w:tplc="255A4C08">
      <w:numFmt w:val="bullet"/>
      <w:lvlText w:val="•"/>
      <w:lvlJc w:val="left"/>
      <w:pPr>
        <w:ind w:left="720" w:hanging="360"/>
      </w:pPr>
      <w:rPr>
        <w:rFonts w:ascii="HelveticaNeue-LightCond" w:eastAsiaTheme="minorHAnsi" w:hAnsi="HelveticaNeue-LightCond" w:cs="HelveticaNeue-LightC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E26F8"/>
    <w:multiLevelType w:val="hybridMultilevel"/>
    <w:tmpl w:val="A8EC03B0"/>
    <w:lvl w:ilvl="0" w:tplc="255A4C08">
      <w:numFmt w:val="bullet"/>
      <w:lvlText w:val="•"/>
      <w:lvlJc w:val="left"/>
      <w:pPr>
        <w:ind w:left="1080" w:hanging="360"/>
      </w:pPr>
      <w:rPr>
        <w:rFonts w:ascii="HelveticaNeue-LightCond" w:eastAsiaTheme="minorHAnsi" w:hAnsi="HelveticaNeue-LightCond" w:cs="HelveticaNeue-LightCond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DB3E11"/>
    <w:multiLevelType w:val="hybridMultilevel"/>
    <w:tmpl w:val="BCFA4BFA"/>
    <w:lvl w:ilvl="0" w:tplc="86B65F56">
      <w:numFmt w:val="bullet"/>
      <w:lvlText w:val="•"/>
      <w:lvlJc w:val="left"/>
      <w:pPr>
        <w:ind w:left="360" w:hanging="360"/>
      </w:pPr>
      <w:rPr>
        <w:rFonts w:ascii="HelveticaNeue-LightCond" w:eastAsiaTheme="minorHAnsi" w:hAnsi="HelveticaNeue-LightCond" w:cs="HelveticaNeue-LightCond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383"/>
    <w:multiLevelType w:val="hybridMultilevel"/>
    <w:tmpl w:val="2B885490"/>
    <w:lvl w:ilvl="0" w:tplc="86B65F56">
      <w:numFmt w:val="bullet"/>
      <w:lvlText w:val="•"/>
      <w:lvlJc w:val="left"/>
      <w:pPr>
        <w:ind w:left="360" w:hanging="360"/>
      </w:pPr>
      <w:rPr>
        <w:rFonts w:ascii="HelveticaNeue-LightCond" w:eastAsiaTheme="minorHAnsi" w:hAnsi="HelveticaNeue-LightCond" w:cs="HelveticaNeue-LightCond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714D6A"/>
    <w:multiLevelType w:val="hybridMultilevel"/>
    <w:tmpl w:val="44920274"/>
    <w:lvl w:ilvl="0" w:tplc="255A4C08">
      <w:numFmt w:val="bullet"/>
      <w:lvlText w:val="•"/>
      <w:lvlJc w:val="left"/>
      <w:pPr>
        <w:ind w:left="720" w:hanging="360"/>
      </w:pPr>
      <w:rPr>
        <w:rFonts w:ascii="HelveticaNeue-LightCond" w:eastAsiaTheme="minorHAnsi" w:hAnsi="HelveticaNeue-LightCond" w:cs="HelveticaNeue-LightC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D6BCF"/>
    <w:multiLevelType w:val="hybridMultilevel"/>
    <w:tmpl w:val="6FAC87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7756D"/>
    <w:multiLevelType w:val="hybridMultilevel"/>
    <w:tmpl w:val="2FE2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7526"/>
    <w:multiLevelType w:val="hybridMultilevel"/>
    <w:tmpl w:val="247AC854"/>
    <w:lvl w:ilvl="0" w:tplc="86B65F56">
      <w:numFmt w:val="bullet"/>
      <w:lvlText w:val="•"/>
      <w:lvlJc w:val="left"/>
      <w:pPr>
        <w:ind w:left="360" w:hanging="360"/>
      </w:pPr>
      <w:rPr>
        <w:rFonts w:ascii="HelveticaNeue-LightCond" w:eastAsiaTheme="minorHAnsi" w:hAnsi="HelveticaNeue-LightCond" w:cs="HelveticaNeue-LightCond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3384D"/>
    <w:multiLevelType w:val="hybridMultilevel"/>
    <w:tmpl w:val="1C5E8AC6"/>
    <w:lvl w:ilvl="0" w:tplc="255A4C08">
      <w:numFmt w:val="bullet"/>
      <w:lvlText w:val="•"/>
      <w:lvlJc w:val="left"/>
      <w:pPr>
        <w:ind w:left="720" w:hanging="360"/>
      </w:pPr>
      <w:rPr>
        <w:rFonts w:ascii="HelveticaNeue-LightCond" w:eastAsiaTheme="minorHAnsi" w:hAnsi="HelveticaNeue-LightCond" w:cs="HelveticaNeue-LightC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6414">
    <w:abstractNumId w:val="6"/>
  </w:num>
  <w:num w:numId="2" w16cid:durableId="1480000942">
    <w:abstractNumId w:val="0"/>
  </w:num>
  <w:num w:numId="3" w16cid:durableId="404844286">
    <w:abstractNumId w:val="5"/>
  </w:num>
  <w:num w:numId="4" w16cid:durableId="713235342">
    <w:abstractNumId w:val="1"/>
  </w:num>
  <w:num w:numId="5" w16cid:durableId="612443683">
    <w:abstractNumId w:val="4"/>
  </w:num>
  <w:num w:numId="6" w16cid:durableId="1604453572">
    <w:abstractNumId w:val="8"/>
  </w:num>
  <w:num w:numId="7" w16cid:durableId="1908765231">
    <w:abstractNumId w:val="3"/>
  </w:num>
  <w:num w:numId="8" w16cid:durableId="1806703036">
    <w:abstractNumId w:val="7"/>
  </w:num>
  <w:num w:numId="9" w16cid:durableId="65739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t87h9DU2YlESCTJ94bHT5c/n9Kt1uouAQGBkhni4z1un2i187LxBwAm5uHXxpYfhV9NG4TZyXUG89bri5NTNDw==" w:salt="gNgZoZ9EMp0acK0HcQ9y6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66"/>
    <w:rsid w:val="001719D0"/>
    <w:rsid w:val="002D5D25"/>
    <w:rsid w:val="003B47B0"/>
    <w:rsid w:val="00494831"/>
    <w:rsid w:val="00631664"/>
    <w:rsid w:val="00830104"/>
    <w:rsid w:val="00883466"/>
    <w:rsid w:val="00897F13"/>
    <w:rsid w:val="009A4C66"/>
    <w:rsid w:val="00B3265E"/>
    <w:rsid w:val="00C159C3"/>
    <w:rsid w:val="00C82DD6"/>
    <w:rsid w:val="00C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9ACE"/>
  <w15:chartTrackingRefBased/>
  <w15:docId w15:val="{36F33780-DB73-4B49-A3D2-C9D22A13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D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lisonharris/AppData/Local/Microsoft/Windows/INetCache/Content.Outlook/EW2MY7O9/www.relationshipsmatter.org.uk" TargetMode="External"/><Relationship Id="rId13" Type="http://schemas.openxmlformats.org/officeDocument/2006/relationships/hyperlink" Target="https://www.nationaldahelpline.org.uk/" TargetMode="External"/><Relationship Id="rId18" Type="http://schemas.openxmlformats.org/officeDocument/2006/relationships/hyperlink" Target="https://www.actionforchildren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kefieldscp.org.uk/" TargetMode="External"/><Relationship Id="rId17" Type="http://schemas.openxmlformats.org/officeDocument/2006/relationships/hyperlink" Target="https://www.cafcass.gov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late.org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sticabuse@wakefield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ducingparentalconflict.eif.org.uk/" TargetMode="External"/><Relationship Id="rId10" Type="http://schemas.openxmlformats.org/officeDocument/2006/relationships/hyperlink" Target="https://www.wakefieldfamiliestogether.co.uk/family-hub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lationshipmatters.org.uk/" TargetMode="External"/><Relationship Id="rId14" Type="http://schemas.openxmlformats.org/officeDocument/2006/relationships/hyperlink" Target="https://www.ei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4" ma:contentTypeDescription="Create a new document." ma:contentTypeScope="" ma:versionID="e453f7371efe586d5e53462487b5497b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bb31c66d8743f422c0959cb0068a7bf1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4d0917-5325-41e8-aca9-313fc3316006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cf76f155ced4ddcb4097134ff3c332f xmlns="6461d2cd-c272-48f9-bbef-7c2e823b2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D060D-160B-43C7-BB2E-80412DC10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d2cd-c272-48f9-bbef-7c2e823b2999"/>
    <ds:schemaRef ds:uri="f37ce047-4873-45a4-af0b-ace97f7f6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5EE20-44E1-4C38-9290-64D567C9D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C7AFB-9A46-40C2-AFE5-97E155D3EAFF}">
  <ds:schemaRefs>
    <ds:schemaRef ds:uri="http://schemas.microsoft.com/office/2006/metadata/properties"/>
    <ds:schemaRef ds:uri="http://schemas.microsoft.com/office/infopath/2007/PartnerControls"/>
    <ds:schemaRef ds:uri="f37ce047-4873-45a4-af0b-ace97f7f6fd3"/>
    <ds:schemaRef ds:uri="6461d2cd-c272-48f9-bbef-7c2e823b2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1257</Words>
  <Characters>7169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(EHM)</dc:creator>
  <cp:keywords/>
  <dc:description/>
  <cp:lastModifiedBy>Drake, Emma</cp:lastModifiedBy>
  <cp:revision>3</cp:revision>
  <dcterms:created xsi:type="dcterms:W3CDTF">2023-08-09T09:56:00Z</dcterms:created>
  <dcterms:modified xsi:type="dcterms:W3CDTF">2023-08-09T09:57:00Z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</Properties>
</file>