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CD" w:rsidRDefault="00824ACD">
      <w:bookmarkStart w:id="0" w:name="_GoBack"/>
      <w:bookmarkEnd w:id="0"/>
    </w:p>
    <w:tbl>
      <w:tblPr>
        <w:tblW w:w="9747" w:type="dxa"/>
        <w:tblLook w:val="0000" w:firstRow="0" w:lastRow="0" w:firstColumn="0" w:lastColumn="0" w:noHBand="0" w:noVBand="0"/>
      </w:tblPr>
      <w:tblGrid>
        <w:gridCol w:w="3254"/>
        <w:gridCol w:w="2687"/>
        <w:gridCol w:w="3806"/>
      </w:tblGrid>
      <w:tr w:rsidR="00B751A8" w:rsidTr="00AD2259">
        <w:trPr>
          <w:trHeight w:val="1117"/>
        </w:trPr>
        <w:tc>
          <w:tcPr>
            <w:tcW w:w="3254" w:type="dxa"/>
          </w:tcPr>
          <w:p w:rsidR="00B751A8" w:rsidRDefault="00B751A8">
            <w:pPr>
              <w:pStyle w:val="Heading2"/>
              <w:tabs>
                <w:tab w:val="left" w:pos="2430"/>
              </w:tabs>
              <w:jc w:val="left"/>
              <w:rPr>
                <w:b/>
                <w:color w:val="999999"/>
                <w:sz w:val="18"/>
              </w:rPr>
            </w:pPr>
            <w:bookmarkStart w:id="1" w:name="_Toc219086833"/>
            <w:r>
              <w:rPr>
                <w:b/>
                <w:color w:val="999999"/>
                <w:sz w:val="18"/>
              </w:rPr>
              <w:t>Dewsbury and District Hospital</w:t>
            </w:r>
            <w:bookmarkEnd w:id="1"/>
          </w:p>
          <w:p w:rsidR="00B751A8" w:rsidRDefault="00B751A8">
            <w:pPr>
              <w:rPr>
                <w:b/>
                <w:color w:val="999999"/>
                <w:sz w:val="18"/>
              </w:rPr>
            </w:pPr>
            <w:r>
              <w:rPr>
                <w:b/>
                <w:color w:val="999999"/>
                <w:sz w:val="18"/>
              </w:rPr>
              <w:t>Halifax Road</w:t>
            </w:r>
          </w:p>
          <w:p w:rsidR="00B751A8" w:rsidRDefault="00B751A8">
            <w:pPr>
              <w:rPr>
                <w:b/>
                <w:color w:val="999999"/>
                <w:sz w:val="18"/>
              </w:rPr>
            </w:pPr>
            <w:r>
              <w:rPr>
                <w:b/>
                <w:color w:val="999999"/>
                <w:sz w:val="18"/>
              </w:rPr>
              <w:t>Dewsbury</w:t>
            </w:r>
          </w:p>
          <w:p w:rsidR="00B751A8" w:rsidRDefault="00B751A8">
            <w:pPr>
              <w:rPr>
                <w:b/>
                <w:color w:val="999999"/>
                <w:sz w:val="18"/>
              </w:rPr>
            </w:pPr>
            <w:r>
              <w:rPr>
                <w:b/>
                <w:color w:val="999999"/>
                <w:sz w:val="18"/>
              </w:rPr>
              <w:t>WF13 4HS</w:t>
            </w:r>
          </w:p>
        </w:tc>
        <w:tc>
          <w:tcPr>
            <w:tcW w:w="2687" w:type="dxa"/>
          </w:tcPr>
          <w:p w:rsidR="00B751A8" w:rsidRDefault="00B751A8">
            <w:pPr>
              <w:pStyle w:val="Heading2"/>
              <w:tabs>
                <w:tab w:val="left" w:pos="2430"/>
              </w:tabs>
              <w:rPr>
                <w:b/>
                <w:color w:val="999999"/>
                <w:sz w:val="18"/>
              </w:rPr>
            </w:pPr>
            <w:bookmarkStart w:id="2" w:name="_Toc219086834"/>
            <w:r>
              <w:rPr>
                <w:b/>
                <w:color w:val="999999"/>
                <w:sz w:val="18"/>
              </w:rPr>
              <w:t xml:space="preserve">Pontefract </w:t>
            </w:r>
            <w:bookmarkEnd w:id="2"/>
            <w:r w:rsidR="00B47819">
              <w:rPr>
                <w:b/>
                <w:color w:val="999999"/>
                <w:sz w:val="18"/>
              </w:rPr>
              <w:t>Hospital</w:t>
            </w:r>
          </w:p>
          <w:p w:rsidR="00B751A8" w:rsidRDefault="00B751A8">
            <w:pPr>
              <w:jc w:val="center"/>
              <w:rPr>
                <w:b/>
                <w:color w:val="999999"/>
                <w:sz w:val="18"/>
              </w:rPr>
            </w:pPr>
            <w:proofErr w:type="spellStart"/>
            <w:r>
              <w:rPr>
                <w:b/>
                <w:color w:val="999999"/>
                <w:sz w:val="18"/>
              </w:rPr>
              <w:t>Friarwood</w:t>
            </w:r>
            <w:proofErr w:type="spellEnd"/>
            <w:r>
              <w:rPr>
                <w:b/>
                <w:color w:val="999999"/>
                <w:sz w:val="18"/>
              </w:rPr>
              <w:t xml:space="preserve"> Lane</w:t>
            </w:r>
          </w:p>
          <w:p w:rsidR="00B751A8" w:rsidRDefault="00B751A8">
            <w:pPr>
              <w:jc w:val="center"/>
              <w:rPr>
                <w:b/>
                <w:color w:val="999999"/>
                <w:sz w:val="18"/>
              </w:rPr>
            </w:pPr>
            <w:r>
              <w:rPr>
                <w:b/>
                <w:color w:val="999999"/>
                <w:sz w:val="18"/>
              </w:rPr>
              <w:t>Pontefract</w:t>
            </w:r>
          </w:p>
          <w:p w:rsidR="00B751A8" w:rsidRDefault="00B751A8">
            <w:pPr>
              <w:jc w:val="center"/>
              <w:rPr>
                <w:b/>
                <w:color w:val="999999"/>
                <w:sz w:val="18"/>
              </w:rPr>
            </w:pPr>
            <w:r>
              <w:rPr>
                <w:b/>
                <w:color w:val="999999"/>
                <w:sz w:val="18"/>
              </w:rPr>
              <w:t>WF8 4PL</w:t>
            </w:r>
          </w:p>
        </w:tc>
        <w:tc>
          <w:tcPr>
            <w:tcW w:w="3806" w:type="dxa"/>
          </w:tcPr>
          <w:p w:rsidR="00B751A8" w:rsidRDefault="00B751A8">
            <w:pPr>
              <w:pStyle w:val="Header"/>
              <w:tabs>
                <w:tab w:val="clear" w:pos="8306"/>
                <w:tab w:val="right" w:pos="9356"/>
              </w:tabs>
              <w:ind w:right="176"/>
              <w:jc w:val="right"/>
              <w:rPr>
                <w:b/>
                <w:color w:val="999999"/>
                <w:sz w:val="18"/>
              </w:rPr>
            </w:pPr>
            <w:r>
              <w:rPr>
                <w:b/>
                <w:color w:val="999999"/>
                <w:sz w:val="18"/>
              </w:rPr>
              <w:t>Pinderfields Hospital</w:t>
            </w:r>
          </w:p>
          <w:p w:rsidR="00B751A8" w:rsidRDefault="00B751A8">
            <w:pPr>
              <w:pStyle w:val="Header"/>
              <w:tabs>
                <w:tab w:val="clear" w:pos="8306"/>
                <w:tab w:val="right" w:pos="9356"/>
              </w:tabs>
              <w:ind w:right="176"/>
              <w:jc w:val="right"/>
              <w:rPr>
                <w:b/>
                <w:color w:val="999999"/>
                <w:sz w:val="18"/>
              </w:rPr>
            </w:pPr>
            <w:proofErr w:type="spellStart"/>
            <w:r>
              <w:rPr>
                <w:b/>
                <w:color w:val="999999"/>
                <w:sz w:val="18"/>
              </w:rPr>
              <w:t>Aberford</w:t>
            </w:r>
            <w:proofErr w:type="spellEnd"/>
            <w:r>
              <w:rPr>
                <w:b/>
                <w:color w:val="999999"/>
                <w:sz w:val="18"/>
              </w:rPr>
              <w:t xml:space="preserve"> Road</w:t>
            </w:r>
          </w:p>
          <w:p w:rsidR="00B751A8" w:rsidRDefault="00B751A8">
            <w:pPr>
              <w:pStyle w:val="Header"/>
              <w:tabs>
                <w:tab w:val="clear" w:pos="8306"/>
                <w:tab w:val="right" w:pos="9356"/>
              </w:tabs>
              <w:ind w:right="176"/>
              <w:jc w:val="right"/>
              <w:rPr>
                <w:b/>
                <w:color w:val="999999"/>
                <w:sz w:val="18"/>
              </w:rPr>
            </w:pPr>
            <w:r>
              <w:rPr>
                <w:b/>
                <w:color w:val="999999"/>
                <w:sz w:val="18"/>
              </w:rPr>
              <w:t>Wakefield</w:t>
            </w:r>
          </w:p>
          <w:p w:rsidR="00B751A8" w:rsidRDefault="00B751A8">
            <w:pPr>
              <w:pStyle w:val="Header"/>
              <w:tabs>
                <w:tab w:val="clear" w:pos="8306"/>
                <w:tab w:val="right" w:pos="9356"/>
              </w:tabs>
              <w:ind w:right="176"/>
              <w:jc w:val="right"/>
              <w:rPr>
                <w:b/>
                <w:color w:val="999999"/>
                <w:sz w:val="18"/>
              </w:rPr>
            </w:pPr>
            <w:r>
              <w:rPr>
                <w:b/>
                <w:color w:val="999999"/>
                <w:sz w:val="18"/>
              </w:rPr>
              <w:t xml:space="preserve">WF1 4DG  </w:t>
            </w:r>
          </w:p>
        </w:tc>
      </w:tr>
    </w:tbl>
    <w:p w:rsidR="00B751A8" w:rsidRDefault="00B751A8">
      <w:pPr>
        <w:pStyle w:val="Heading2"/>
        <w:tabs>
          <w:tab w:val="left" w:pos="2430"/>
        </w:tabs>
        <w:rPr>
          <w:b/>
          <w:sz w:val="18"/>
        </w:rPr>
      </w:pPr>
    </w:p>
    <w:p w:rsidR="00B751A8" w:rsidRDefault="00B751A8" w:rsidP="00782F95">
      <w:pPr>
        <w:pStyle w:val="Heading2"/>
        <w:tabs>
          <w:tab w:val="left" w:pos="2430"/>
        </w:tabs>
        <w:spacing w:line="360" w:lineRule="auto"/>
        <w:rPr>
          <w:b/>
          <w:sz w:val="22"/>
        </w:rPr>
      </w:pPr>
    </w:p>
    <w:p w:rsidR="00B751A8" w:rsidRDefault="00B751A8" w:rsidP="00782F95">
      <w:pPr>
        <w:spacing w:line="360" w:lineRule="auto"/>
        <w:rPr>
          <w:b/>
          <w:sz w:val="22"/>
        </w:rPr>
      </w:pPr>
    </w:p>
    <w:p w:rsidR="00B751A8" w:rsidRPr="00306A58" w:rsidRDefault="00FF01F4" w:rsidP="00306A58">
      <w:pPr>
        <w:pStyle w:val="Heading6"/>
        <w:spacing w:line="360" w:lineRule="auto"/>
        <w:rPr>
          <w:rFonts w:cs="Arial"/>
          <w:szCs w:val="22"/>
        </w:rPr>
      </w:pPr>
      <w:r w:rsidRPr="00306A58">
        <w:rPr>
          <w:rFonts w:cs="Arial"/>
          <w:szCs w:val="22"/>
        </w:rPr>
        <w:t>Version 1</w:t>
      </w:r>
    </w:p>
    <w:p w:rsidR="00B751A8" w:rsidRPr="00306A58" w:rsidRDefault="00B47819" w:rsidP="00306A58">
      <w:pPr>
        <w:tabs>
          <w:tab w:val="left" w:pos="7620"/>
        </w:tabs>
        <w:spacing w:line="360" w:lineRule="auto"/>
        <w:rPr>
          <w:rFonts w:cs="Arial"/>
          <w:b/>
          <w:sz w:val="22"/>
          <w:szCs w:val="22"/>
        </w:rPr>
      </w:pPr>
      <w:r w:rsidRPr="00306A58">
        <w:rPr>
          <w:rFonts w:cs="Arial"/>
          <w:b/>
          <w:sz w:val="22"/>
          <w:szCs w:val="22"/>
        </w:rPr>
        <w:tab/>
      </w:r>
    </w:p>
    <w:p w:rsidR="00B751A8" w:rsidRPr="00306A58" w:rsidRDefault="00B751A8" w:rsidP="00306A58">
      <w:pPr>
        <w:spacing w:line="360" w:lineRule="auto"/>
        <w:rPr>
          <w:rFonts w:cs="Arial"/>
          <w:b/>
          <w:sz w:val="22"/>
          <w:szCs w:val="22"/>
        </w:rPr>
      </w:pPr>
    </w:p>
    <w:p w:rsidR="00B751A8" w:rsidRPr="00306A58" w:rsidRDefault="00B751A8" w:rsidP="00306A58">
      <w:pPr>
        <w:spacing w:line="360" w:lineRule="auto"/>
        <w:rPr>
          <w:rFonts w:cs="Arial"/>
          <w:b/>
          <w:sz w:val="22"/>
          <w:szCs w:val="22"/>
        </w:rPr>
      </w:pPr>
    </w:p>
    <w:p w:rsidR="00B751A8" w:rsidRPr="00306A58" w:rsidRDefault="00A95616" w:rsidP="00306A58">
      <w:pPr>
        <w:spacing w:line="360" w:lineRule="auto"/>
        <w:jc w:val="center"/>
        <w:rPr>
          <w:rFonts w:cs="Arial"/>
          <w:b/>
          <w:sz w:val="44"/>
          <w:szCs w:val="22"/>
        </w:rPr>
      </w:pPr>
      <w:r>
        <w:rPr>
          <w:rFonts w:cs="Arial"/>
          <w:b/>
          <w:sz w:val="44"/>
          <w:szCs w:val="22"/>
        </w:rPr>
        <w:t xml:space="preserve">Multi-Agency Pregnancy Liaison and Assessment Group (MAPLAG) </w:t>
      </w:r>
      <w:r w:rsidR="00E7642B">
        <w:rPr>
          <w:rFonts w:cs="Arial"/>
          <w:b/>
          <w:sz w:val="44"/>
          <w:szCs w:val="22"/>
        </w:rPr>
        <w:t xml:space="preserve">Audit </w:t>
      </w:r>
    </w:p>
    <w:p w:rsidR="00885BC3" w:rsidRPr="00306A58" w:rsidRDefault="00885BC3" w:rsidP="00306A58">
      <w:pPr>
        <w:spacing w:line="360" w:lineRule="auto"/>
        <w:jc w:val="center"/>
        <w:rPr>
          <w:rFonts w:cs="Arial"/>
          <w:b/>
          <w:sz w:val="22"/>
          <w:szCs w:val="22"/>
        </w:rPr>
      </w:pPr>
    </w:p>
    <w:p w:rsidR="00F04D74" w:rsidRPr="00306A58" w:rsidRDefault="00E7642B" w:rsidP="00306A58">
      <w:pPr>
        <w:spacing w:line="360" w:lineRule="auto"/>
        <w:jc w:val="center"/>
        <w:rPr>
          <w:rFonts w:cs="Arial"/>
          <w:b/>
          <w:sz w:val="28"/>
          <w:szCs w:val="22"/>
        </w:rPr>
      </w:pPr>
      <w:r>
        <w:rPr>
          <w:rFonts w:cs="Arial"/>
          <w:b/>
          <w:sz w:val="28"/>
          <w:szCs w:val="22"/>
        </w:rPr>
        <w:t>Safeguarding Team</w:t>
      </w:r>
    </w:p>
    <w:p w:rsidR="00F04D74" w:rsidRPr="00306A58" w:rsidRDefault="00F04D74" w:rsidP="00306A58">
      <w:pPr>
        <w:spacing w:line="360" w:lineRule="auto"/>
        <w:jc w:val="center"/>
        <w:rPr>
          <w:rFonts w:cs="Arial"/>
          <w:b/>
          <w:sz w:val="28"/>
          <w:szCs w:val="22"/>
        </w:rPr>
      </w:pPr>
    </w:p>
    <w:p w:rsidR="00824ACD" w:rsidRPr="00E7642B" w:rsidRDefault="00824ACD" w:rsidP="00E7642B">
      <w:pPr>
        <w:spacing w:line="360" w:lineRule="auto"/>
        <w:jc w:val="center"/>
        <w:rPr>
          <w:rFonts w:cs="Arial"/>
          <w:b/>
          <w:sz w:val="28"/>
          <w:szCs w:val="22"/>
        </w:rPr>
      </w:pPr>
    </w:p>
    <w:p w:rsidR="00824ACD" w:rsidRPr="00306A58" w:rsidRDefault="00824ACD" w:rsidP="00306A58">
      <w:pPr>
        <w:spacing w:line="360" w:lineRule="auto"/>
        <w:rPr>
          <w:rFonts w:cs="Arial"/>
          <w:b/>
          <w:sz w:val="22"/>
          <w:szCs w:val="22"/>
        </w:rPr>
      </w:pPr>
    </w:p>
    <w:p w:rsidR="00824ACD" w:rsidRPr="00C3584F" w:rsidRDefault="00824ACD" w:rsidP="00306A58">
      <w:pPr>
        <w:spacing w:line="360" w:lineRule="auto"/>
        <w:rPr>
          <w:rFonts w:cs="Arial"/>
          <w:b/>
          <w:szCs w:val="22"/>
        </w:rPr>
      </w:pPr>
      <w:r w:rsidRPr="00C3584F">
        <w:rPr>
          <w:rFonts w:cs="Arial"/>
          <w:b/>
          <w:bCs/>
          <w:szCs w:val="22"/>
        </w:rPr>
        <w:tab/>
      </w:r>
    </w:p>
    <w:p w:rsidR="00F52B14" w:rsidRPr="00C3584F" w:rsidRDefault="00E74A3D" w:rsidP="00306A58">
      <w:pPr>
        <w:spacing w:line="360" w:lineRule="auto"/>
        <w:rPr>
          <w:rFonts w:cs="Arial"/>
          <w:b/>
          <w:bCs/>
          <w:szCs w:val="22"/>
        </w:rPr>
      </w:pPr>
      <w:r w:rsidRPr="00C3584F">
        <w:rPr>
          <w:rFonts w:cs="Arial"/>
          <w:b/>
          <w:szCs w:val="22"/>
        </w:rPr>
        <w:t>Audit Lead:</w:t>
      </w:r>
      <w:r w:rsidR="00306A58" w:rsidRPr="00C3584F">
        <w:rPr>
          <w:rFonts w:cs="Arial"/>
          <w:b/>
          <w:szCs w:val="22"/>
        </w:rPr>
        <w:tab/>
      </w:r>
      <w:r w:rsidR="00C3584F">
        <w:rPr>
          <w:rFonts w:cs="Arial"/>
          <w:b/>
          <w:szCs w:val="22"/>
        </w:rPr>
        <w:tab/>
      </w:r>
      <w:r w:rsidR="00E7642B" w:rsidRPr="00C3584F">
        <w:rPr>
          <w:rFonts w:cs="Arial"/>
          <w:b/>
          <w:szCs w:val="22"/>
        </w:rPr>
        <w:t>Angela South</w:t>
      </w:r>
      <w:r w:rsidR="00306A58" w:rsidRPr="00C3584F">
        <w:rPr>
          <w:rFonts w:cs="Arial"/>
          <w:b/>
          <w:szCs w:val="22"/>
        </w:rPr>
        <w:tab/>
      </w:r>
      <w:r w:rsidR="00306A58" w:rsidRPr="00C3584F">
        <w:rPr>
          <w:rFonts w:cs="Arial"/>
          <w:b/>
          <w:szCs w:val="22"/>
        </w:rPr>
        <w:tab/>
      </w:r>
    </w:p>
    <w:p w:rsidR="00B751A8" w:rsidRPr="00C3584F" w:rsidRDefault="00F52B14" w:rsidP="00306A58">
      <w:pPr>
        <w:spacing w:line="360" w:lineRule="auto"/>
        <w:rPr>
          <w:rFonts w:cs="Arial"/>
          <w:b/>
          <w:szCs w:val="22"/>
        </w:rPr>
      </w:pPr>
      <w:r w:rsidRPr="00C3584F">
        <w:rPr>
          <w:rFonts w:cs="Arial"/>
          <w:b/>
          <w:szCs w:val="22"/>
        </w:rPr>
        <w:t xml:space="preserve">Audit </w:t>
      </w:r>
      <w:r w:rsidR="00824ACD" w:rsidRPr="00C3584F">
        <w:rPr>
          <w:rFonts w:cs="Arial"/>
          <w:b/>
          <w:szCs w:val="22"/>
        </w:rPr>
        <w:t>S</w:t>
      </w:r>
      <w:r w:rsidRPr="00C3584F">
        <w:rPr>
          <w:rFonts w:cs="Arial"/>
          <w:b/>
          <w:szCs w:val="22"/>
        </w:rPr>
        <w:t>ponsor:</w:t>
      </w:r>
      <w:r w:rsidRPr="00C3584F">
        <w:rPr>
          <w:rFonts w:cs="Arial"/>
          <w:b/>
          <w:szCs w:val="22"/>
        </w:rPr>
        <w:tab/>
      </w:r>
      <w:r w:rsidRPr="00C3584F">
        <w:rPr>
          <w:rFonts w:cs="Arial"/>
          <w:b/>
          <w:szCs w:val="22"/>
        </w:rPr>
        <w:tab/>
      </w:r>
      <w:r w:rsidR="00B751A8" w:rsidRPr="00C3584F">
        <w:rPr>
          <w:rFonts w:cs="Arial"/>
          <w:b/>
          <w:szCs w:val="22"/>
        </w:rPr>
        <w:t xml:space="preserve"> </w:t>
      </w:r>
    </w:p>
    <w:p w:rsidR="00B751A8" w:rsidRPr="00C3584F" w:rsidRDefault="00B751A8" w:rsidP="00306A58">
      <w:pPr>
        <w:spacing w:line="360" w:lineRule="auto"/>
        <w:rPr>
          <w:rFonts w:cs="Arial"/>
          <w:b/>
          <w:szCs w:val="22"/>
        </w:rPr>
      </w:pPr>
      <w:r w:rsidRPr="00C3584F">
        <w:rPr>
          <w:rFonts w:cs="Arial"/>
          <w:b/>
          <w:szCs w:val="22"/>
        </w:rPr>
        <w:t>Clinical Audit Facilitator:</w:t>
      </w:r>
      <w:r w:rsidRPr="00C3584F">
        <w:rPr>
          <w:rFonts w:cs="Arial"/>
          <w:b/>
          <w:szCs w:val="22"/>
        </w:rPr>
        <w:tab/>
      </w:r>
    </w:p>
    <w:p w:rsidR="00B751A8" w:rsidRPr="00C3584F" w:rsidRDefault="005F0F30" w:rsidP="00306A58">
      <w:pPr>
        <w:spacing w:line="360" w:lineRule="auto"/>
        <w:rPr>
          <w:rFonts w:cs="Arial"/>
          <w:b/>
          <w:bCs/>
          <w:szCs w:val="22"/>
        </w:rPr>
      </w:pPr>
      <w:r w:rsidRPr="00C3584F">
        <w:rPr>
          <w:rFonts w:cs="Arial"/>
          <w:b/>
          <w:bCs/>
          <w:szCs w:val="22"/>
        </w:rPr>
        <w:tab/>
      </w:r>
      <w:r w:rsidRPr="00C3584F">
        <w:rPr>
          <w:rFonts w:cs="Arial"/>
          <w:b/>
          <w:bCs/>
          <w:szCs w:val="22"/>
        </w:rPr>
        <w:tab/>
      </w:r>
    </w:p>
    <w:p w:rsidR="005F0F30" w:rsidRPr="00C3584F" w:rsidRDefault="00B751A8" w:rsidP="00306A58">
      <w:pPr>
        <w:spacing w:line="360" w:lineRule="auto"/>
        <w:rPr>
          <w:rFonts w:cs="Arial"/>
          <w:b/>
          <w:bCs/>
          <w:szCs w:val="22"/>
        </w:rPr>
      </w:pPr>
      <w:r w:rsidRPr="00C3584F">
        <w:rPr>
          <w:rFonts w:cs="Arial"/>
          <w:b/>
          <w:bCs/>
          <w:szCs w:val="22"/>
        </w:rPr>
        <w:t>Report Date:</w:t>
      </w:r>
      <w:r w:rsidRPr="00C3584F">
        <w:rPr>
          <w:rFonts w:cs="Arial"/>
          <w:b/>
          <w:bCs/>
          <w:szCs w:val="22"/>
        </w:rPr>
        <w:tab/>
      </w:r>
      <w:r w:rsidR="004679B9">
        <w:rPr>
          <w:rFonts w:cs="Arial"/>
          <w:b/>
          <w:bCs/>
          <w:szCs w:val="22"/>
        </w:rPr>
        <w:t>July</w:t>
      </w:r>
      <w:r w:rsidR="00001BBE">
        <w:rPr>
          <w:rFonts w:cs="Arial"/>
          <w:b/>
          <w:bCs/>
          <w:szCs w:val="22"/>
        </w:rPr>
        <w:t xml:space="preserve"> 2021</w:t>
      </w:r>
      <w:r w:rsidRPr="00C3584F">
        <w:rPr>
          <w:rFonts w:cs="Arial"/>
          <w:b/>
          <w:bCs/>
          <w:szCs w:val="22"/>
        </w:rPr>
        <w:tab/>
      </w:r>
      <w:r w:rsidR="005F0F30" w:rsidRPr="00C3584F">
        <w:rPr>
          <w:rFonts w:cs="Arial"/>
          <w:b/>
          <w:bCs/>
          <w:szCs w:val="22"/>
        </w:rPr>
        <w:tab/>
      </w:r>
    </w:p>
    <w:p w:rsidR="008C001E" w:rsidRPr="00C3584F" w:rsidRDefault="005F0F30" w:rsidP="00306A58">
      <w:pPr>
        <w:spacing w:line="360" w:lineRule="auto"/>
        <w:rPr>
          <w:rFonts w:cs="Arial"/>
          <w:b/>
          <w:bCs/>
          <w:szCs w:val="22"/>
        </w:rPr>
      </w:pPr>
      <w:r w:rsidRPr="00C3584F">
        <w:rPr>
          <w:rFonts w:cs="Arial"/>
          <w:b/>
          <w:bCs/>
          <w:szCs w:val="22"/>
        </w:rPr>
        <w:t>Report By:</w:t>
      </w:r>
      <w:r w:rsidRPr="00C3584F">
        <w:rPr>
          <w:rFonts w:cs="Arial"/>
          <w:b/>
          <w:bCs/>
          <w:szCs w:val="22"/>
        </w:rPr>
        <w:tab/>
      </w:r>
      <w:r w:rsidR="00C3584F">
        <w:rPr>
          <w:rFonts w:cs="Arial"/>
          <w:b/>
          <w:bCs/>
          <w:szCs w:val="22"/>
        </w:rPr>
        <w:tab/>
      </w:r>
      <w:r w:rsidR="00E7642B" w:rsidRPr="00C3584F">
        <w:rPr>
          <w:rFonts w:cs="Arial"/>
          <w:b/>
          <w:bCs/>
          <w:szCs w:val="22"/>
        </w:rPr>
        <w:t>Angela South</w:t>
      </w:r>
      <w:r w:rsidR="00306A58" w:rsidRPr="00C3584F">
        <w:rPr>
          <w:rFonts w:cs="Arial"/>
          <w:b/>
          <w:bCs/>
          <w:szCs w:val="22"/>
        </w:rPr>
        <w:tab/>
      </w:r>
      <w:r w:rsidR="00306A58" w:rsidRPr="00C3584F">
        <w:rPr>
          <w:rFonts w:cs="Arial"/>
          <w:b/>
          <w:bCs/>
          <w:szCs w:val="22"/>
        </w:rPr>
        <w:tab/>
      </w:r>
    </w:p>
    <w:p w:rsidR="00B751A8" w:rsidRPr="00C3584F" w:rsidRDefault="008C001E" w:rsidP="00C3584F">
      <w:pPr>
        <w:spacing w:line="360" w:lineRule="auto"/>
        <w:rPr>
          <w:rFonts w:cs="Arial"/>
          <w:sz w:val="22"/>
          <w:szCs w:val="22"/>
        </w:rPr>
      </w:pPr>
      <w:r w:rsidRPr="00C3584F">
        <w:rPr>
          <w:rFonts w:cs="Arial"/>
          <w:b/>
          <w:bCs/>
          <w:szCs w:val="22"/>
        </w:rPr>
        <w:t>Audit No:</w:t>
      </w:r>
      <w:r w:rsidR="005F0F30" w:rsidRPr="00C3584F">
        <w:rPr>
          <w:rFonts w:cs="Arial"/>
          <w:b/>
          <w:bCs/>
          <w:szCs w:val="22"/>
        </w:rPr>
        <w:tab/>
      </w:r>
      <w:r w:rsidR="005F0F30" w:rsidRPr="00C3584F">
        <w:rPr>
          <w:rFonts w:cs="Arial"/>
          <w:b/>
          <w:bCs/>
          <w:szCs w:val="22"/>
        </w:rPr>
        <w:tab/>
      </w:r>
      <w:r w:rsidR="00A95616">
        <w:rPr>
          <w:rFonts w:cs="Arial"/>
          <w:b/>
          <w:bCs/>
          <w:szCs w:val="22"/>
        </w:rPr>
        <w:t>1</w:t>
      </w:r>
      <w:r w:rsidR="00306A58">
        <w:rPr>
          <w:rFonts w:cs="Arial"/>
          <w:b/>
          <w:bCs/>
          <w:sz w:val="22"/>
          <w:szCs w:val="22"/>
        </w:rPr>
        <w:tab/>
      </w:r>
      <w:r w:rsidR="0038114A" w:rsidRPr="00306A58">
        <w:rPr>
          <w:rFonts w:cs="Arial"/>
          <w:b/>
          <w:bCs/>
          <w:sz w:val="22"/>
          <w:szCs w:val="22"/>
        </w:rPr>
        <w:br w:type="page"/>
      </w:r>
      <w:r w:rsidR="00FF01F4" w:rsidRPr="003F7CD5">
        <w:rPr>
          <w:rFonts w:cs="Arial"/>
          <w:b/>
          <w:szCs w:val="24"/>
        </w:rPr>
        <w:lastRenderedPageBreak/>
        <w:t xml:space="preserve"> </w:t>
      </w:r>
      <w:r w:rsidR="00B751A8" w:rsidRPr="003F7CD5">
        <w:rPr>
          <w:rFonts w:cs="Arial"/>
          <w:b/>
          <w:szCs w:val="24"/>
        </w:rPr>
        <w:t>Contents</w:t>
      </w:r>
    </w:p>
    <w:p w:rsidR="00B751A8" w:rsidRPr="003F7CD5" w:rsidRDefault="00B751A8" w:rsidP="00306A58">
      <w:pPr>
        <w:spacing w:line="360" w:lineRule="auto"/>
        <w:rPr>
          <w:rFonts w:cs="Arial"/>
          <w:szCs w:val="24"/>
        </w:rPr>
      </w:pP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1"/>
        <w:gridCol w:w="1872"/>
      </w:tblGrid>
      <w:tr w:rsidR="00B751A8" w:rsidRPr="003F7CD5">
        <w:trPr>
          <w:cantSplit/>
          <w:trHeight w:val="301"/>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p>
        </w:tc>
        <w:tc>
          <w:tcPr>
            <w:tcW w:w="1872" w:type="dxa"/>
            <w:tcBorders>
              <w:top w:val="nil"/>
              <w:left w:val="nil"/>
              <w:bottom w:val="nil"/>
              <w:right w:val="nil"/>
            </w:tcBorders>
            <w:vAlign w:val="center"/>
          </w:tcPr>
          <w:p w:rsidR="00B751A8" w:rsidRPr="003F7CD5" w:rsidRDefault="00B751A8" w:rsidP="00306A58">
            <w:pPr>
              <w:pStyle w:val="Heading7"/>
              <w:spacing w:line="360" w:lineRule="auto"/>
              <w:jc w:val="center"/>
              <w:rPr>
                <w:rFonts w:cs="Arial"/>
                <w:sz w:val="24"/>
                <w:szCs w:val="24"/>
              </w:rPr>
            </w:pPr>
            <w:r w:rsidRPr="003F7CD5">
              <w:rPr>
                <w:rFonts w:cs="Arial"/>
                <w:sz w:val="24"/>
                <w:szCs w:val="24"/>
              </w:rPr>
              <w:t>Page</w:t>
            </w:r>
          </w:p>
        </w:tc>
      </w:tr>
      <w:tr w:rsidR="00B751A8" w:rsidRPr="003F7CD5">
        <w:trPr>
          <w:trHeight w:val="636"/>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r w:rsidRPr="003F7CD5">
              <w:rPr>
                <w:rFonts w:cs="Arial"/>
                <w:b/>
                <w:szCs w:val="24"/>
              </w:rPr>
              <w:t>Introduction</w:t>
            </w:r>
          </w:p>
        </w:tc>
        <w:tc>
          <w:tcPr>
            <w:tcW w:w="1872" w:type="dxa"/>
            <w:tcBorders>
              <w:top w:val="nil"/>
              <w:left w:val="nil"/>
              <w:bottom w:val="nil"/>
              <w:right w:val="nil"/>
            </w:tcBorders>
            <w:vAlign w:val="center"/>
          </w:tcPr>
          <w:p w:rsidR="00B751A8" w:rsidRPr="003F7CD5" w:rsidRDefault="00B430EE" w:rsidP="00306A58">
            <w:pPr>
              <w:spacing w:line="360" w:lineRule="auto"/>
              <w:jc w:val="center"/>
              <w:rPr>
                <w:rFonts w:cs="Arial"/>
                <w:b/>
                <w:szCs w:val="24"/>
              </w:rPr>
            </w:pPr>
            <w:r w:rsidRPr="003F7CD5">
              <w:rPr>
                <w:rFonts w:cs="Arial"/>
                <w:b/>
                <w:szCs w:val="24"/>
              </w:rPr>
              <w:t>1</w:t>
            </w:r>
          </w:p>
        </w:tc>
      </w:tr>
      <w:tr w:rsidR="00B751A8" w:rsidRPr="003F7CD5">
        <w:trPr>
          <w:trHeight w:val="636"/>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r w:rsidRPr="003F7CD5">
              <w:rPr>
                <w:rFonts w:cs="Arial"/>
                <w:b/>
                <w:szCs w:val="24"/>
              </w:rPr>
              <w:t>Evidence Base/Standards</w:t>
            </w:r>
          </w:p>
        </w:tc>
        <w:tc>
          <w:tcPr>
            <w:tcW w:w="1872" w:type="dxa"/>
            <w:tcBorders>
              <w:top w:val="nil"/>
              <w:left w:val="nil"/>
              <w:bottom w:val="nil"/>
              <w:right w:val="nil"/>
            </w:tcBorders>
            <w:vAlign w:val="center"/>
          </w:tcPr>
          <w:p w:rsidR="00B751A8" w:rsidRPr="003F7CD5" w:rsidRDefault="0001741B" w:rsidP="00306A58">
            <w:pPr>
              <w:spacing w:line="360" w:lineRule="auto"/>
              <w:jc w:val="center"/>
              <w:rPr>
                <w:rFonts w:cs="Arial"/>
                <w:b/>
                <w:szCs w:val="24"/>
              </w:rPr>
            </w:pPr>
            <w:r w:rsidRPr="003F7CD5">
              <w:rPr>
                <w:rFonts w:cs="Arial"/>
                <w:b/>
                <w:szCs w:val="24"/>
              </w:rPr>
              <w:t>1</w:t>
            </w:r>
          </w:p>
        </w:tc>
      </w:tr>
      <w:tr w:rsidR="00B751A8" w:rsidRPr="003F7CD5">
        <w:trPr>
          <w:trHeight w:val="636"/>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r w:rsidRPr="003F7CD5">
              <w:rPr>
                <w:rFonts w:cs="Arial"/>
                <w:b/>
                <w:szCs w:val="24"/>
              </w:rPr>
              <w:t>Aims &amp; Objectives</w:t>
            </w:r>
          </w:p>
        </w:tc>
        <w:tc>
          <w:tcPr>
            <w:tcW w:w="1872" w:type="dxa"/>
            <w:tcBorders>
              <w:top w:val="nil"/>
              <w:left w:val="nil"/>
              <w:bottom w:val="nil"/>
              <w:right w:val="nil"/>
            </w:tcBorders>
            <w:vAlign w:val="center"/>
          </w:tcPr>
          <w:p w:rsidR="00B751A8" w:rsidRPr="003F7CD5" w:rsidRDefault="004679B9" w:rsidP="0001741B">
            <w:pPr>
              <w:pStyle w:val="ListParagraph"/>
              <w:spacing w:line="360" w:lineRule="auto"/>
              <w:rPr>
                <w:rFonts w:ascii="Arial" w:hAnsi="Arial" w:cs="Arial"/>
                <w:b/>
              </w:rPr>
            </w:pPr>
            <w:r>
              <w:rPr>
                <w:rFonts w:ascii="Arial" w:hAnsi="Arial" w:cs="Arial"/>
                <w:b/>
              </w:rPr>
              <w:t>2</w:t>
            </w:r>
          </w:p>
        </w:tc>
      </w:tr>
      <w:tr w:rsidR="00B751A8" w:rsidRPr="003F7CD5">
        <w:trPr>
          <w:trHeight w:val="636"/>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r w:rsidRPr="003F7CD5">
              <w:rPr>
                <w:rFonts w:cs="Arial"/>
                <w:b/>
                <w:szCs w:val="24"/>
              </w:rPr>
              <w:t>Methodology</w:t>
            </w:r>
          </w:p>
        </w:tc>
        <w:tc>
          <w:tcPr>
            <w:tcW w:w="1872" w:type="dxa"/>
            <w:tcBorders>
              <w:top w:val="nil"/>
              <w:left w:val="nil"/>
              <w:bottom w:val="nil"/>
              <w:right w:val="nil"/>
            </w:tcBorders>
            <w:vAlign w:val="center"/>
          </w:tcPr>
          <w:p w:rsidR="00B751A8" w:rsidRPr="003F7CD5" w:rsidRDefault="00D557A2" w:rsidP="00306A58">
            <w:pPr>
              <w:spacing w:line="360" w:lineRule="auto"/>
              <w:jc w:val="center"/>
              <w:rPr>
                <w:rFonts w:cs="Arial"/>
                <w:b/>
                <w:szCs w:val="24"/>
              </w:rPr>
            </w:pPr>
            <w:r>
              <w:rPr>
                <w:rFonts w:cs="Arial"/>
                <w:b/>
                <w:szCs w:val="24"/>
              </w:rPr>
              <w:t>2</w:t>
            </w:r>
          </w:p>
        </w:tc>
      </w:tr>
      <w:tr w:rsidR="00B751A8" w:rsidRPr="003F7CD5">
        <w:trPr>
          <w:trHeight w:val="637"/>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r w:rsidRPr="003F7CD5">
              <w:rPr>
                <w:rFonts w:cs="Arial"/>
                <w:b/>
                <w:szCs w:val="24"/>
              </w:rPr>
              <w:t>Results</w:t>
            </w:r>
          </w:p>
        </w:tc>
        <w:tc>
          <w:tcPr>
            <w:tcW w:w="1872" w:type="dxa"/>
            <w:tcBorders>
              <w:top w:val="nil"/>
              <w:left w:val="nil"/>
              <w:bottom w:val="nil"/>
              <w:right w:val="nil"/>
            </w:tcBorders>
            <w:vAlign w:val="center"/>
          </w:tcPr>
          <w:p w:rsidR="00B751A8" w:rsidRPr="003F7CD5" w:rsidRDefault="00D557A2" w:rsidP="00306A58">
            <w:pPr>
              <w:spacing w:line="360" w:lineRule="auto"/>
              <w:jc w:val="center"/>
              <w:rPr>
                <w:rFonts w:cs="Arial"/>
                <w:b/>
                <w:szCs w:val="24"/>
              </w:rPr>
            </w:pPr>
            <w:r>
              <w:rPr>
                <w:rFonts w:cs="Arial"/>
                <w:b/>
                <w:szCs w:val="24"/>
              </w:rPr>
              <w:t>3</w:t>
            </w:r>
          </w:p>
        </w:tc>
      </w:tr>
      <w:tr w:rsidR="00B751A8" w:rsidRPr="003F7CD5">
        <w:trPr>
          <w:trHeight w:val="636"/>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r w:rsidRPr="003F7CD5">
              <w:rPr>
                <w:rFonts w:cs="Arial"/>
                <w:b/>
                <w:szCs w:val="24"/>
              </w:rPr>
              <w:t>Conclusions</w:t>
            </w:r>
          </w:p>
        </w:tc>
        <w:tc>
          <w:tcPr>
            <w:tcW w:w="1872" w:type="dxa"/>
            <w:tcBorders>
              <w:top w:val="nil"/>
              <w:left w:val="nil"/>
              <w:bottom w:val="nil"/>
              <w:right w:val="nil"/>
            </w:tcBorders>
            <w:vAlign w:val="center"/>
          </w:tcPr>
          <w:p w:rsidR="00B751A8" w:rsidRPr="003F7CD5" w:rsidRDefault="004679B9" w:rsidP="00306A58">
            <w:pPr>
              <w:spacing w:line="360" w:lineRule="auto"/>
              <w:jc w:val="center"/>
              <w:rPr>
                <w:rFonts w:cs="Arial"/>
                <w:b/>
                <w:szCs w:val="24"/>
              </w:rPr>
            </w:pPr>
            <w:r>
              <w:rPr>
                <w:rFonts w:cs="Arial"/>
                <w:b/>
                <w:szCs w:val="24"/>
              </w:rPr>
              <w:t>3</w:t>
            </w:r>
          </w:p>
        </w:tc>
      </w:tr>
      <w:tr w:rsidR="00B751A8" w:rsidRPr="003F7CD5">
        <w:trPr>
          <w:trHeight w:val="636"/>
        </w:trPr>
        <w:tc>
          <w:tcPr>
            <w:tcW w:w="6491" w:type="dxa"/>
            <w:tcBorders>
              <w:top w:val="nil"/>
              <w:left w:val="nil"/>
              <w:bottom w:val="nil"/>
              <w:right w:val="nil"/>
            </w:tcBorders>
            <w:vAlign w:val="center"/>
          </w:tcPr>
          <w:p w:rsidR="00B751A8" w:rsidRDefault="009E3FE2" w:rsidP="00306A58">
            <w:pPr>
              <w:spacing w:line="360" w:lineRule="auto"/>
              <w:rPr>
                <w:rFonts w:cs="Arial"/>
                <w:b/>
                <w:szCs w:val="24"/>
              </w:rPr>
            </w:pPr>
            <w:r w:rsidRPr="003F7CD5">
              <w:rPr>
                <w:rFonts w:cs="Arial"/>
                <w:b/>
                <w:szCs w:val="24"/>
              </w:rPr>
              <w:t>Areas of Good Practice</w:t>
            </w:r>
          </w:p>
          <w:p w:rsidR="00443C65" w:rsidRDefault="00443C65" w:rsidP="00306A58">
            <w:pPr>
              <w:spacing w:line="360" w:lineRule="auto"/>
              <w:rPr>
                <w:rFonts w:cs="Arial"/>
                <w:b/>
                <w:szCs w:val="24"/>
              </w:rPr>
            </w:pPr>
          </w:p>
          <w:p w:rsidR="009E3FE2" w:rsidRPr="003F7CD5" w:rsidRDefault="009E3FE2" w:rsidP="00306A58">
            <w:pPr>
              <w:spacing w:line="360" w:lineRule="auto"/>
              <w:rPr>
                <w:rFonts w:cs="Arial"/>
                <w:b/>
                <w:szCs w:val="24"/>
              </w:rPr>
            </w:pPr>
            <w:r w:rsidRPr="003F7CD5">
              <w:rPr>
                <w:rFonts w:cs="Arial"/>
                <w:b/>
                <w:szCs w:val="24"/>
              </w:rPr>
              <w:t>Areas for Improvement</w:t>
            </w:r>
          </w:p>
        </w:tc>
        <w:tc>
          <w:tcPr>
            <w:tcW w:w="1872" w:type="dxa"/>
            <w:tcBorders>
              <w:top w:val="nil"/>
              <w:left w:val="nil"/>
              <w:bottom w:val="nil"/>
              <w:right w:val="nil"/>
            </w:tcBorders>
            <w:vAlign w:val="center"/>
          </w:tcPr>
          <w:p w:rsidR="00B751A8" w:rsidRDefault="004679B9" w:rsidP="00306A58">
            <w:pPr>
              <w:spacing w:line="360" w:lineRule="auto"/>
              <w:jc w:val="center"/>
              <w:rPr>
                <w:rFonts w:cs="Arial"/>
                <w:b/>
                <w:szCs w:val="24"/>
              </w:rPr>
            </w:pPr>
            <w:r>
              <w:rPr>
                <w:rFonts w:cs="Arial"/>
                <w:b/>
                <w:szCs w:val="24"/>
              </w:rPr>
              <w:t>4</w:t>
            </w:r>
          </w:p>
          <w:p w:rsidR="00443C65" w:rsidRPr="003F7CD5" w:rsidRDefault="00443C65" w:rsidP="00306A58">
            <w:pPr>
              <w:spacing w:line="360" w:lineRule="auto"/>
              <w:jc w:val="center"/>
              <w:rPr>
                <w:rFonts w:cs="Arial"/>
                <w:b/>
                <w:szCs w:val="24"/>
              </w:rPr>
            </w:pPr>
          </w:p>
          <w:p w:rsidR="009E3FE2" w:rsidRPr="003F7CD5" w:rsidRDefault="004679B9" w:rsidP="00306A58">
            <w:pPr>
              <w:spacing w:line="360" w:lineRule="auto"/>
              <w:jc w:val="center"/>
              <w:rPr>
                <w:rFonts w:cs="Arial"/>
                <w:b/>
                <w:szCs w:val="24"/>
              </w:rPr>
            </w:pPr>
            <w:r>
              <w:rPr>
                <w:rFonts w:cs="Arial"/>
                <w:b/>
                <w:szCs w:val="24"/>
              </w:rPr>
              <w:t>4</w:t>
            </w:r>
          </w:p>
        </w:tc>
      </w:tr>
      <w:tr w:rsidR="00B751A8" w:rsidRPr="003F7CD5">
        <w:trPr>
          <w:trHeight w:val="637"/>
        </w:trPr>
        <w:tc>
          <w:tcPr>
            <w:tcW w:w="6491" w:type="dxa"/>
            <w:tcBorders>
              <w:top w:val="nil"/>
              <w:left w:val="nil"/>
              <w:bottom w:val="nil"/>
              <w:right w:val="nil"/>
            </w:tcBorders>
            <w:vAlign w:val="center"/>
          </w:tcPr>
          <w:p w:rsidR="00B751A8" w:rsidRPr="003F7CD5" w:rsidRDefault="00B5797D" w:rsidP="00306A58">
            <w:pPr>
              <w:spacing w:line="360" w:lineRule="auto"/>
              <w:rPr>
                <w:rFonts w:cs="Arial"/>
                <w:b/>
                <w:szCs w:val="24"/>
              </w:rPr>
            </w:pPr>
            <w:r w:rsidRPr="003F7CD5">
              <w:rPr>
                <w:rFonts w:cs="Arial"/>
                <w:b/>
                <w:szCs w:val="24"/>
              </w:rPr>
              <w:t>Present</w:t>
            </w:r>
            <w:r w:rsidR="009E3FE2" w:rsidRPr="003F7CD5">
              <w:rPr>
                <w:rFonts w:cs="Arial"/>
                <w:b/>
                <w:szCs w:val="24"/>
              </w:rPr>
              <w:t>ation</w:t>
            </w:r>
          </w:p>
        </w:tc>
        <w:tc>
          <w:tcPr>
            <w:tcW w:w="1872" w:type="dxa"/>
            <w:tcBorders>
              <w:top w:val="nil"/>
              <w:left w:val="nil"/>
              <w:bottom w:val="nil"/>
              <w:right w:val="nil"/>
            </w:tcBorders>
            <w:vAlign w:val="center"/>
          </w:tcPr>
          <w:p w:rsidR="00B751A8" w:rsidRPr="003F7CD5" w:rsidRDefault="004679B9" w:rsidP="00306A58">
            <w:pPr>
              <w:spacing w:line="360" w:lineRule="auto"/>
              <w:jc w:val="center"/>
              <w:rPr>
                <w:rFonts w:cs="Arial"/>
                <w:b/>
                <w:szCs w:val="24"/>
              </w:rPr>
            </w:pPr>
            <w:r>
              <w:rPr>
                <w:rFonts w:cs="Arial"/>
                <w:b/>
                <w:szCs w:val="24"/>
              </w:rPr>
              <w:t>4</w:t>
            </w:r>
          </w:p>
        </w:tc>
      </w:tr>
      <w:tr w:rsidR="00076B56" w:rsidRPr="003F7CD5">
        <w:trPr>
          <w:trHeight w:val="637"/>
        </w:trPr>
        <w:tc>
          <w:tcPr>
            <w:tcW w:w="6491" w:type="dxa"/>
            <w:tcBorders>
              <w:top w:val="nil"/>
              <w:left w:val="nil"/>
              <w:bottom w:val="nil"/>
              <w:right w:val="nil"/>
            </w:tcBorders>
            <w:vAlign w:val="center"/>
          </w:tcPr>
          <w:p w:rsidR="00076B56" w:rsidRPr="003F7CD5" w:rsidRDefault="00B5797D" w:rsidP="00306A58">
            <w:pPr>
              <w:spacing w:line="360" w:lineRule="auto"/>
              <w:rPr>
                <w:rFonts w:cs="Arial"/>
                <w:b/>
                <w:szCs w:val="24"/>
              </w:rPr>
            </w:pPr>
            <w:r w:rsidRPr="003F7CD5">
              <w:rPr>
                <w:rFonts w:cs="Arial"/>
                <w:b/>
                <w:szCs w:val="24"/>
              </w:rPr>
              <w:t>Action Plan</w:t>
            </w:r>
          </w:p>
        </w:tc>
        <w:tc>
          <w:tcPr>
            <w:tcW w:w="1872" w:type="dxa"/>
            <w:tcBorders>
              <w:top w:val="nil"/>
              <w:left w:val="nil"/>
              <w:bottom w:val="nil"/>
              <w:right w:val="nil"/>
            </w:tcBorders>
            <w:vAlign w:val="center"/>
          </w:tcPr>
          <w:p w:rsidR="00076B56" w:rsidRPr="003F7CD5" w:rsidRDefault="004679B9" w:rsidP="00306A58">
            <w:pPr>
              <w:spacing w:line="360" w:lineRule="auto"/>
              <w:jc w:val="center"/>
              <w:rPr>
                <w:rFonts w:cs="Arial"/>
                <w:b/>
                <w:szCs w:val="24"/>
              </w:rPr>
            </w:pPr>
            <w:r>
              <w:rPr>
                <w:rFonts w:cs="Arial"/>
                <w:b/>
                <w:szCs w:val="24"/>
              </w:rPr>
              <w:t>4</w:t>
            </w:r>
          </w:p>
        </w:tc>
      </w:tr>
      <w:tr w:rsidR="00076B56" w:rsidRPr="003F7CD5">
        <w:trPr>
          <w:trHeight w:val="637"/>
        </w:trPr>
        <w:tc>
          <w:tcPr>
            <w:tcW w:w="6491" w:type="dxa"/>
            <w:tcBorders>
              <w:top w:val="nil"/>
              <w:left w:val="nil"/>
              <w:bottom w:val="nil"/>
              <w:right w:val="nil"/>
            </w:tcBorders>
            <w:vAlign w:val="center"/>
          </w:tcPr>
          <w:p w:rsidR="00076B56" w:rsidRPr="003F7CD5" w:rsidRDefault="00076B56" w:rsidP="00306A58">
            <w:pPr>
              <w:spacing w:line="360" w:lineRule="auto"/>
              <w:rPr>
                <w:rFonts w:cs="Arial"/>
                <w:b/>
                <w:szCs w:val="24"/>
              </w:rPr>
            </w:pPr>
            <w:r w:rsidRPr="003F7CD5">
              <w:rPr>
                <w:rFonts w:cs="Arial"/>
                <w:b/>
                <w:szCs w:val="24"/>
              </w:rPr>
              <w:t>Key Learning Points</w:t>
            </w:r>
          </w:p>
        </w:tc>
        <w:tc>
          <w:tcPr>
            <w:tcW w:w="1872" w:type="dxa"/>
            <w:tcBorders>
              <w:top w:val="nil"/>
              <w:left w:val="nil"/>
              <w:bottom w:val="nil"/>
              <w:right w:val="nil"/>
            </w:tcBorders>
            <w:vAlign w:val="center"/>
          </w:tcPr>
          <w:p w:rsidR="00076B56" w:rsidRPr="003F7CD5" w:rsidRDefault="00D557A2" w:rsidP="00306A58">
            <w:pPr>
              <w:spacing w:line="360" w:lineRule="auto"/>
              <w:jc w:val="center"/>
              <w:rPr>
                <w:rFonts w:cs="Arial"/>
                <w:b/>
                <w:szCs w:val="24"/>
              </w:rPr>
            </w:pPr>
            <w:r>
              <w:rPr>
                <w:rFonts w:cs="Arial"/>
                <w:b/>
                <w:szCs w:val="24"/>
              </w:rPr>
              <w:t>5</w:t>
            </w:r>
          </w:p>
        </w:tc>
      </w:tr>
      <w:tr w:rsidR="00B5797D" w:rsidRPr="003F7CD5">
        <w:trPr>
          <w:trHeight w:val="637"/>
        </w:trPr>
        <w:tc>
          <w:tcPr>
            <w:tcW w:w="6491" w:type="dxa"/>
            <w:tcBorders>
              <w:top w:val="nil"/>
              <w:left w:val="nil"/>
              <w:bottom w:val="nil"/>
              <w:right w:val="nil"/>
            </w:tcBorders>
            <w:vAlign w:val="center"/>
          </w:tcPr>
          <w:p w:rsidR="00B5797D" w:rsidRPr="003F7CD5" w:rsidRDefault="00B5797D" w:rsidP="00306A58">
            <w:pPr>
              <w:spacing w:line="360" w:lineRule="auto"/>
              <w:rPr>
                <w:rFonts w:cs="Arial"/>
                <w:b/>
                <w:szCs w:val="24"/>
              </w:rPr>
            </w:pPr>
            <w:r w:rsidRPr="003F7CD5">
              <w:rPr>
                <w:rFonts w:cs="Arial"/>
                <w:b/>
                <w:szCs w:val="24"/>
              </w:rPr>
              <w:t>Risks Identified as a Result of the Audit</w:t>
            </w:r>
          </w:p>
        </w:tc>
        <w:tc>
          <w:tcPr>
            <w:tcW w:w="1872" w:type="dxa"/>
            <w:tcBorders>
              <w:top w:val="nil"/>
              <w:left w:val="nil"/>
              <w:bottom w:val="nil"/>
              <w:right w:val="nil"/>
            </w:tcBorders>
            <w:vAlign w:val="center"/>
          </w:tcPr>
          <w:p w:rsidR="00B5797D" w:rsidRPr="003F7CD5" w:rsidRDefault="004679B9" w:rsidP="00306A58">
            <w:pPr>
              <w:spacing w:line="360" w:lineRule="auto"/>
              <w:jc w:val="center"/>
              <w:rPr>
                <w:rFonts w:cs="Arial"/>
                <w:b/>
                <w:szCs w:val="24"/>
              </w:rPr>
            </w:pPr>
            <w:r>
              <w:rPr>
                <w:rFonts w:cs="Arial"/>
                <w:b/>
                <w:szCs w:val="24"/>
              </w:rPr>
              <w:t>5</w:t>
            </w:r>
          </w:p>
        </w:tc>
      </w:tr>
      <w:tr w:rsidR="00B751A8" w:rsidRPr="003F7CD5">
        <w:trPr>
          <w:trHeight w:val="636"/>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r w:rsidRPr="003F7CD5">
              <w:rPr>
                <w:rFonts w:cs="Arial"/>
                <w:b/>
                <w:szCs w:val="24"/>
              </w:rPr>
              <w:t>Re-Audit Date</w:t>
            </w:r>
          </w:p>
        </w:tc>
        <w:tc>
          <w:tcPr>
            <w:tcW w:w="1872" w:type="dxa"/>
            <w:tcBorders>
              <w:top w:val="nil"/>
              <w:left w:val="nil"/>
              <w:bottom w:val="nil"/>
              <w:right w:val="nil"/>
            </w:tcBorders>
            <w:vAlign w:val="center"/>
          </w:tcPr>
          <w:p w:rsidR="00B751A8" w:rsidRPr="003F7CD5" w:rsidRDefault="004679B9" w:rsidP="00306A58">
            <w:pPr>
              <w:spacing w:line="360" w:lineRule="auto"/>
              <w:jc w:val="center"/>
              <w:rPr>
                <w:rFonts w:cs="Arial"/>
                <w:b/>
                <w:szCs w:val="24"/>
              </w:rPr>
            </w:pPr>
            <w:r>
              <w:rPr>
                <w:rFonts w:cs="Arial"/>
                <w:b/>
                <w:szCs w:val="24"/>
              </w:rPr>
              <w:t>5</w:t>
            </w:r>
          </w:p>
        </w:tc>
      </w:tr>
      <w:tr w:rsidR="00B751A8" w:rsidRPr="003F7CD5">
        <w:trPr>
          <w:trHeight w:val="637"/>
        </w:trPr>
        <w:tc>
          <w:tcPr>
            <w:tcW w:w="6491" w:type="dxa"/>
            <w:tcBorders>
              <w:top w:val="nil"/>
              <w:left w:val="nil"/>
              <w:bottom w:val="nil"/>
              <w:right w:val="nil"/>
            </w:tcBorders>
            <w:vAlign w:val="center"/>
          </w:tcPr>
          <w:p w:rsidR="00B751A8" w:rsidRPr="003F7CD5" w:rsidRDefault="00B751A8" w:rsidP="00306A58">
            <w:pPr>
              <w:spacing w:line="360" w:lineRule="auto"/>
              <w:rPr>
                <w:rFonts w:cs="Arial"/>
                <w:b/>
                <w:szCs w:val="24"/>
              </w:rPr>
            </w:pPr>
            <w:r w:rsidRPr="003F7CD5">
              <w:rPr>
                <w:rFonts w:cs="Arial"/>
                <w:b/>
                <w:szCs w:val="24"/>
              </w:rPr>
              <w:t>Appendices</w:t>
            </w:r>
            <w:r w:rsidR="00BB0BCA" w:rsidRPr="003F7CD5">
              <w:rPr>
                <w:rFonts w:cs="Arial"/>
                <w:b/>
                <w:szCs w:val="24"/>
              </w:rPr>
              <w:t xml:space="preserve"> – Appendix 1 Audit </w:t>
            </w:r>
            <w:proofErr w:type="spellStart"/>
            <w:r w:rsidR="00BB0BCA" w:rsidRPr="003F7CD5">
              <w:rPr>
                <w:rFonts w:cs="Arial"/>
                <w:b/>
                <w:szCs w:val="24"/>
              </w:rPr>
              <w:t>Proforma</w:t>
            </w:r>
            <w:proofErr w:type="spellEnd"/>
          </w:p>
        </w:tc>
        <w:tc>
          <w:tcPr>
            <w:tcW w:w="1872" w:type="dxa"/>
            <w:tcBorders>
              <w:top w:val="nil"/>
              <w:left w:val="nil"/>
              <w:bottom w:val="nil"/>
              <w:right w:val="nil"/>
            </w:tcBorders>
            <w:vAlign w:val="center"/>
          </w:tcPr>
          <w:p w:rsidR="00B751A8" w:rsidRPr="003F7CD5" w:rsidRDefault="004679B9" w:rsidP="00306A58">
            <w:pPr>
              <w:spacing w:line="360" w:lineRule="auto"/>
              <w:jc w:val="center"/>
              <w:rPr>
                <w:rFonts w:cs="Arial"/>
                <w:b/>
                <w:szCs w:val="24"/>
              </w:rPr>
            </w:pPr>
            <w:r>
              <w:rPr>
                <w:rFonts w:cs="Arial"/>
                <w:b/>
                <w:szCs w:val="24"/>
              </w:rPr>
              <w:t>6</w:t>
            </w:r>
          </w:p>
        </w:tc>
      </w:tr>
    </w:tbl>
    <w:p w:rsidR="00EB2A66" w:rsidRPr="003F7CD5" w:rsidRDefault="00EB2A66" w:rsidP="00306A58">
      <w:pPr>
        <w:spacing w:line="360" w:lineRule="auto"/>
        <w:rPr>
          <w:rFonts w:cs="Arial"/>
          <w:szCs w:val="24"/>
        </w:rPr>
      </w:pPr>
      <w:bookmarkStart w:id="3" w:name="_Toc219086835"/>
    </w:p>
    <w:p w:rsidR="00EB2A66" w:rsidRPr="00306A58" w:rsidRDefault="00EB2A66" w:rsidP="00306A58">
      <w:pPr>
        <w:spacing w:line="360" w:lineRule="auto"/>
        <w:rPr>
          <w:rFonts w:cs="Arial"/>
          <w:sz w:val="22"/>
          <w:szCs w:val="22"/>
        </w:rPr>
        <w:sectPr w:rsidR="00EB2A66" w:rsidRPr="00306A58" w:rsidSect="00B47819">
          <w:footerReference w:type="default" r:id="rId8"/>
          <w:headerReference w:type="first" r:id="rId9"/>
          <w:footerReference w:type="first" r:id="rId10"/>
          <w:pgSz w:w="11907" w:h="16840" w:code="9"/>
          <w:pgMar w:top="1490" w:right="1418" w:bottom="964" w:left="1418" w:header="489" w:footer="720" w:gutter="0"/>
          <w:cols w:space="720"/>
          <w:titlePg/>
          <w:docGrid w:linePitch="326"/>
        </w:sectPr>
      </w:pPr>
    </w:p>
    <w:p w:rsidR="00B751A8" w:rsidRDefault="00B751A8" w:rsidP="00C3584F">
      <w:pPr>
        <w:pStyle w:val="Heading1"/>
        <w:rPr>
          <w:rFonts w:cs="Arial"/>
          <w:szCs w:val="24"/>
        </w:rPr>
      </w:pPr>
      <w:r w:rsidRPr="00C3584F">
        <w:rPr>
          <w:rFonts w:cs="Arial"/>
          <w:szCs w:val="24"/>
        </w:rPr>
        <w:t>Introduction</w:t>
      </w:r>
      <w:bookmarkEnd w:id="3"/>
    </w:p>
    <w:p w:rsidR="00C3584F" w:rsidRPr="00C3584F" w:rsidRDefault="00C3584F" w:rsidP="00C3584F"/>
    <w:p w:rsidR="00393DC0" w:rsidRPr="00393DC0" w:rsidRDefault="00393DC0" w:rsidP="00393DC0">
      <w:pPr>
        <w:spacing w:line="276" w:lineRule="auto"/>
        <w:jc w:val="both"/>
        <w:rPr>
          <w:rFonts w:eastAsiaTheme="minorHAnsi" w:cs="Arial"/>
          <w:szCs w:val="24"/>
        </w:rPr>
      </w:pPr>
      <w:r w:rsidRPr="00393DC0">
        <w:rPr>
          <w:rFonts w:eastAsiaTheme="minorHAnsi" w:cs="Arial"/>
          <w:szCs w:val="24"/>
        </w:rPr>
        <w:t>Effective sharing of information between practitioners and local agencies is essential for early identification of need, assessment</w:t>
      </w:r>
      <w:r w:rsidR="00001BBE">
        <w:rPr>
          <w:rFonts w:eastAsiaTheme="minorHAnsi" w:cs="Arial"/>
          <w:szCs w:val="24"/>
        </w:rPr>
        <w:t xml:space="preserve"> and service provision.  Safeguarding Practice </w:t>
      </w:r>
      <w:r w:rsidRPr="00393DC0">
        <w:rPr>
          <w:rFonts w:eastAsiaTheme="minorHAnsi" w:cs="Arial"/>
          <w:szCs w:val="24"/>
        </w:rPr>
        <w:t>reviews have highlighted that missing opportunities to record, share and understand the significance of information in a timely manner can have se</w:t>
      </w:r>
      <w:r w:rsidR="001F5F1B">
        <w:rPr>
          <w:rFonts w:eastAsiaTheme="minorHAnsi" w:cs="Arial"/>
          <w:szCs w:val="24"/>
        </w:rPr>
        <w:t>vere consequences for the safety</w:t>
      </w:r>
      <w:r w:rsidRPr="00393DC0">
        <w:rPr>
          <w:rFonts w:eastAsiaTheme="minorHAnsi" w:cs="Arial"/>
          <w:szCs w:val="24"/>
        </w:rPr>
        <w:t xml:space="preserve"> and welfare of children.</w:t>
      </w:r>
    </w:p>
    <w:p w:rsidR="00393DC0" w:rsidRPr="00393DC0" w:rsidRDefault="00393DC0" w:rsidP="00393DC0">
      <w:pPr>
        <w:spacing w:line="276" w:lineRule="auto"/>
        <w:jc w:val="both"/>
        <w:rPr>
          <w:rFonts w:eastAsiaTheme="minorHAnsi" w:cs="Arial"/>
          <w:szCs w:val="24"/>
        </w:rPr>
      </w:pPr>
    </w:p>
    <w:p w:rsidR="00393DC0" w:rsidRPr="00393DC0" w:rsidRDefault="00393DC0" w:rsidP="00393DC0">
      <w:pPr>
        <w:spacing w:line="276" w:lineRule="auto"/>
        <w:jc w:val="both"/>
        <w:rPr>
          <w:rFonts w:eastAsiaTheme="minorHAnsi" w:cs="Arial"/>
          <w:szCs w:val="24"/>
        </w:rPr>
      </w:pPr>
      <w:r w:rsidRPr="00393DC0">
        <w:rPr>
          <w:rFonts w:eastAsiaTheme="minorHAnsi" w:cs="Arial"/>
          <w:szCs w:val="24"/>
        </w:rPr>
        <w:t>Sharing information increases the capacity of practitioners to take actions to keep children safe.  Practitioners should be proactive in sharing information.</w:t>
      </w:r>
    </w:p>
    <w:p w:rsidR="00393DC0" w:rsidRPr="00393DC0" w:rsidRDefault="00393DC0" w:rsidP="00393DC0">
      <w:pPr>
        <w:spacing w:line="276" w:lineRule="auto"/>
        <w:rPr>
          <w:rFonts w:eastAsiaTheme="minorHAnsi" w:cs="Arial"/>
          <w:szCs w:val="24"/>
        </w:rPr>
      </w:pPr>
    </w:p>
    <w:p w:rsidR="00393DC0" w:rsidRPr="00393DC0" w:rsidRDefault="00393DC0" w:rsidP="00393DC0">
      <w:pPr>
        <w:spacing w:line="276" w:lineRule="auto"/>
        <w:jc w:val="right"/>
        <w:rPr>
          <w:rFonts w:eastAsiaTheme="minorHAnsi" w:cs="Arial"/>
          <w:b/>
          <w:szCs w:val="24"/>
        </w:rPr>
      </w:pPr>
      <w:r w:rsidRPr="00393DC0">
        <w:rPr>
          <w:rFonts w:eastAsiaTheme="minorHAnsi" w:cs="Arial"/>
          <w:b/>
          <w:szCs w:val="24"/>
        </w:rPr>
        <w:t xml:space="preserve">Working Together to Safeguard </w:t>
      </w:r>
    </w:p>
    <w:p w:rsidR="00393DC0" w:rsidRPr="00393DC0" w:rsidRDefault="00393DC0" w:rsidP="00393DC0">
      <w:pPr>
        <w:spacing w:line="276" w:lineRule="auto"/>
        <w:jc w:val="right"/>
        <w:rPr>
          <w:rFonts w:eastAsiaTheme="minorHAnsi" w:cs="Arial"/>
          <w:b/>
          <w:szCs w:val="24"/>
        </w:rPr>
      </w:pPr>
      <w:r w:rsidRPr="00393DC0">
        <w:rPr>
          <w:rFonts w:eastAsiaTheme="minorHAnsi" w:cs="Arial"/>
          <w:b/>
          <w:szCs w:val="24"/>
        </w:rPr>
        <w:t>Children 2018</w:t>
      </w:r>
    </w:p>
    <w:p w:rsidR="00393DC0" w:rsidRPr="00393DC0" w:rsidRDefault="00393DC0" w:rsidP="00393DC0">
      <w:pPr>
        <w:spacing w:line="276" w:lineRule="auto"/>
        <w:jc w:val="both"/>
        <w:rPr>
          <w:rFonts w:eastAsiaTheme="minorHAnsi" w:cs="Arial"/>
          <w:szCs w:val="24"/>
        </w:rPr>
      </w:pPr>
    </w:p>
    <w:p w:rsidR="00393DC0" w:rsidRPr="00393DC0" w:rsidRDefault="00393DC0" w:rsidP="00393DC0">
      <w:pPr>
        <w:spacing w:line="276" w:lineRule="auto"/>
        <w:jc w:val="both"/>
        <w:rPr>
          <w:rFonts w:eastAsiaTheme="minorHAnsi" w:cs="Arial"/>
          <w:szCs w:val="24"/>
        </w:rPr>
      </w:pPr>
    </w:p>
    <w:p w:rsidR="00393DC0" w:rsidRPr="00393DC0" w:rsidRDefault="00393DC0" w:rsidP="00393DC0">
      <w:pPr>
        <w:spacing w:line="276" w:lineRule="auto"/>
        <w:jc w:val="both"/>
        <w:rPr>
          <w:rFonts w:eastAsiaTheme="minorHAnsi" w:cs="Arial"/>
          <w:szCs w:val="24"/>
        </w:rPr>
      </w:pPr>
      <w:r w:rsidRPr="00393DC0">
        <w:rPr>
          <w:rFonts w:eastAsiaTheme="minorHAnsi" w:cs="Arial"/>
          <w:szCs w:val="24"/>
        </w:rPr>
        <w:t>Multiple agencies recognise that pregnant women with complex health and social needs do not always access the services they require for both themselves and their unborn baby.  Local agencies in Wakefield recognise that early intervention is essential if children and young people are to be safeguarded effectively.  There is a need to shift the focus from protecting children from harm to preventing abuse and neglect in line with the findings of the Munro Review.</w:t>
      </w:r>
    </w:p>
    <w:p w:rsidR="00393DC0" w:rsidRPr="00393DC0" w:rsidRDefault="00393DC0" w:rsidP="00393DC0">
      <w:pPr>
        <w:spacing w:line="276" w:lineRule="auto"/>
        <w:jc w:val="both"/>
        <w:rPr>
          <w:rFonts w:eastAsiaTheme="minorHAnsi" w:cs="Arial"/>
          <w:szCs w:val="24"/>
        </w:rPr>
      </w:pPr>
    </w:p>
    <w:p w:rsidR="00393DC0" w:rsidRPr="00393DC0" w:rsidRDefault="00393DC0" w:rsidP="00393DC0">
      <w:pPr>
        <w:spacing w:line="276" w:lineRule="auto"/>
        <w:jc w:val="both"/>
        <w:rPr>
          <w:rFonts w:eastAsiaTheme="minorHAnsi" w:cs="Arial"/>
          <w:szCs w:val="24"/>
        </w:rPr>
      </w:pPr>
      <w:r w:rsidRPr="00393DC0">
        <w:rPr>
          <w:rFonts w:eastAsiaTheme="minorHAnsi" w:cs="Arial"/>
          <w:szCs w:val="24"/>
        </w:rPr>
        <w:t xml:space="preserve">Within Wakefield, key agencies </w:t>
      </w:r>
      <w:r w:rsidR="00625B2B">
        <w:rPr>
          <w:rFonts w:eastAsiaTheme="minorHAnsi" w:cs="Arial"/>
          <w:szCs w:val="24"/>
        </w:rPr>
        <w:t>discussed the need</w:t>
      </w:r>
      <w:r w:rsidRPr="00393DC0">
        <w:rPr>
          <w:rFonts w:eastAsiaTheme="minorHAnsi" w:cs="Arial"/>
          <w:szCs w:val="24"/>
        </w:rPr>
        <w:t xml:space="preserve"> to work collaboratively within the MAPLAG process to provide effective holistic health care and safety planning to safeguard and protect individuals, vulnerable pregnant women and their children and unborn baby.</w:t>
      </w:r>
    </w:p>
    <w:p w:rsidR="00393DC0" w:rsidRPr="00393DC0" w:rsidRDefault="00393DC0" w:rsidP="00393DC0">
      <w:pPr>
        <w:spacing w:line="276" w:lineRule="auto"/>
        <w:jc w:val="both"/>
        <w:rPr>
          <w:rFonts w:eastAsiaTheme="minorHAnsi" w:cs="Arial"/>
          <w:szCs w:val="24"/>
        </w:rPr>
      </w:pPr>
    </w:p>
    <w:p w:rsidR="001500D2" w:rsidRDefault="00FE68C7" w:rsidP="00393DC0">
      <w:pPr>
        <w:spacing w:line="276" w:lineRule="auto"/>
        <w:jc w:val="both"/>
        <w:rPr>
          <w:rFonts w:eastAsiaTheme="minorHAnsi" w:cs="Arial"/>
          <w:szCs w:val="24"/>
        </w:rPr>
      </w:pPr>
      <w:r>
        <w:rPr>
          <w:rFonts w:eastAsiaTheme="minorHAnsi" w:cs="Arial"/>
          <w:szCs w:val="24"/>
        </w:rPr>
        <w:t>It was thought that this process would</w:t>
      </w:r>
      <w:r w:rsidR="00393DC0" w:rsidRPr="00393DC0">
        <w:rPr>
          <w:rFonts w:eastAsiaTheme="minorHAnsi" w:cs="Arial"/>
          <w:szCs w:val="24"/>
        </w:rPr>
        <w:t xml:space="preserve"> enable relevant agencies to work together, share information at the MAPLAG meeting and provide a collaborative consistent plan of advice, support and care to the pregnant women. </w:t>
      </w:r>
      <w:r>
        <w:rPr>
          <w:rFonts w:eastAsiaTheme="minorHAnsi" w:cs="Arial"/>
          <w:szCs w:val="24"/>
        </w:rPr>
        <w:t xml:space="preserve">The first MAPLAG Meeting was held on </w:t>
      </w:r>
      <w:r w:rsidR="006A3540">
        <w:rPr>
          <w:rFonts w:eastAsiaTheme="minorHAnsi" w:cs="Arial"/>
          <w:szCs w:val="24"/>
        </w:rPr>
        <w:t>21/01/2019 to discuss the format of the future meetings and the first meeting where cases were discussed was</w:t>
      </w:r>
      <w:r w:rsidR="001500D2">
        <w:rPr>
          <w:rFonts w:eastAsiaTheme="minorHAnsi" w:cs="Arial"/>
          <w:szCs w:val="24"/>
        </w:rPr>
        <w:t xml:space="preserve"> 08/03/2019.  </w:t>
      </w:r>
    </w:p>
    <w:p w:rsidR="001500D2" w:rsidRDefault="001500D2" w:rsidP="00393DC0">
      <w:pPr>
        <w:spacing w:line="276" w:lineRule="auto"/>
        <w:jc w:val="both"/>
        <w:rPr>
          <w:rFonts w:eastAsiaTheme="minorHAnsi" w:cs="Arial"/>
          <w:szCs w:val="24"/>
        </w:rPr>
      </w:pPr>
    </w:p>
    <w:p w:rsidR="00FE68C7" w:rsidRPr="00393DC0" w:rsidRDefault="001500D2" w:rsidP="00393DC0">
      <w:pPr>
        <w:spacing w:line="276" w:lineRule="auto"/>
        <w:jc w:val="both"/>
        <w:rPr>
          <w:rFonts w:eastAsiaTheme="minorHAnsi" w:cs="Arial"/>
          <w:szCs w:val="24"/>
        </w:rPr>
      </w:pPr>
      <w:r>
        <w:rPr>
          <w:rFonts w:eastAsiaTheme="minorHAnsi" w:cs="Arial"/>
          <w:szCs w:val="24"/>
        </w:rPr>
        <w:t>This Audit seeks to retrospectively assess the outcomes of the cases heard in th</w:t>
      </w:r>
      <w:r w:rsidR="002074B2">
        <w:rPr>
          <w:rFonts w:eastAsiaTheme="minorHAnsi" w:cs="Arial"/>
          <w:szCs w:val="24"/>
        </w:rPr>
        <w:t>e second</w:t>
      </w:r>
      <w:r w:rsidR="000A23A1">
        <w:rPr>
          <w:rFonts w:eastAsiaTheme="minorHAnsi" w:cs="Arial"/>
          <w:szCs w:val="24"/>
        </w:rPr>
        <w:t xml:space="preserve"> year of MAPLAG Meetings. The Audit covers</w:t>
      </w:r>
      <w:r w:rsidR="002074B2">
        <w:rPr>
          <w:rFonts w:eastAsiaTheme="minorHAnsi" w:cs="Arial"/>
          <w:szCs w:val="24"/>
        </w:rPr>
        <w:t xml:space="preserve"> cases discussed from 21/04/2020 to 05/03/2021</w:t>
      </w:r>
      <w:r w:rsidR="000A23A1">
        <w:rPr>
          <w:rFonts w:eastAsiaTheme="minorHAnsi" w:cs="Arial"/>
          <w:szCs w:val="24"/>
        </w:rPr>
        <w:t>.</w:t>
      </w:r>
      <w:r w:rsidR="006A3540">
        <w:rPr>
          <w:rFonts w:eastAsiaTheme="minorHAnsi" w:cs="Arial"/>
          <w:szCs w:val="24"/>
        </w:rPr>
        <w:t xml:space="preserve"> </w:t>
      </w:r>
    </w:p>
    <w:p w:rsidR="00B47B1A" w:rsidRPr="00C3584F" w:rsidRDefault="00B47B1A" w:rsidP="00C3584F">
      <w:pPr>
        <w:autoSpaceDE w:val="0"/>
        <w:autoSpaceDN w:val="0"/>
        <w:adjustRightInd w:val="0"/>
        <w:jc w:val="both"/>
        <w:rPr>
          <w:rFonts w:cs="Arial"/>
          <w:color w:val="000000"/>
          <w:szCs w:val="24"/>
          <w:lang w:val="en-US"/>
        </w:rPr>
      </w:pPr>
    </w:p>
    <w:p w:rsidR="00A51F1A" w:rsidRPr="00C3584F" w:rsidRDefault="00A51F1A" w:rsidP="00C3584F">
      <w:pPr>
        <w:jc w:val="both"/>
        <w:rPr>
          <w:rFonts w:cs="Arial"/>
          <w:szCs w:val="24"/>
        </w:rPr>
      </w:pPr>
    </w:p>
    <w:p w:rsidR="00B751A8" w:rsidRDefault="00B751A8" w:rsidP="00C3584F">
      <w:pPr>
        <w:pStyle w:val="Heading1"/>
        <w:rPr>
          <w:rFonts w:cs="Arial"/>
          <w:szCs w:val="24"/>
        </w:rPr>
      </w:pPr>
      <w:bookmarkStart w:id="4" w:name="_Toc219086836"/>
      <w:r w:rsidRPr="00C3584F">
        <w:rPr>
          <w:rFonts w:cs="Arial"/>
          <w:szCs w:val="24"/>
        </w:rPr>
        <w:t>Evidence Base/Standards</w:t>
      </w:r>
      <w:bookmarkEnd w:id="4"/>
    </w:p>
    <w:p w:rsidR="00C3584F" w:rsidRPr="00C3584F" w:rsidRDefault="00C3584F" w:rsidP="00C3584F"/>
    <w:p w:rsidR="00E74A3D" w:rsidRDefault="000A23A1" w:rsidP="00C3584F">
      <w:pPr>
        <w:jc w:val="both"/>
        <w:rPr>
          <w:rFonts w:cs="Arial"/>
          <w:szCs w:val="24"/>
        </w:rPr>
      </w:pPr>
      <w:r>
        <w:rPr>
          <w:rFonts w:cs="Arial"/>
          <w:szCs w:val="24"/>
        </w:rPr>
        <w:t>This MAPLAG Process</w:t>
      </w:r>
      <w:r w:rsidR="00CE7CC1">
        <w:rPr>
          <w:rFonts w:cs="Arial"/>
          <w:szCs w:val="24"/>
        </w:rPr>
        <w:t xml:space="preserve"> is a multi-agency process utilised in Wakefield supported by the Safeguarding Effectiveness Group of the Wakefield Safeguarding Children Partnership (formally WDSCB).</w:t>
      </w:r>
    </w:p>
    <w:p w:rsidR="00CE7CC1" w:rsidRPr="00C3584F" w:rsidRDefault="00CE7CC1" w:rsidP="00C3584F">
      <w:pPr>
        <w:jc w:val="both"/>
        <w:rPr>
          <w:rFonts w:cs="Arial"/>
          <w:szCs w:val="24"/>
        </w:rPr>
      </w:pPr>
    </w:p>
    <w:p w:rsidR="00ED2742" w:rsidRDefault="00ED2742" w:rsidP="00C3584F">
      <w:pPr>
        <w:rPr>
          <w:rFonts w:cs="Arial"/>
          <w:szCs w:val="24"/>
        </w:rPr>
      </w:pPr>
    </w:p>
    <w:p w:rsidR="00C3584F" w:rsidRPr="00C3584F" w:rsidRDefault="00C3584F" w:rsidP="00C3584F">
      <w:pPr>
        <w:rPr>
          <w:rFonts w:cs="Arial"/>
          <w:szCs w:val="24"/>
        </w:rPr>
      </w:pPr>
    </w:p>
    <w:p w:rsidR="00B751A8" w:rsidRDefault="00B751A8" w:rsidP="00C3584F">
      <w:pPr>
        <w:pStyle w:val="Heading1"/>
        <w:rPr>
          <w:rFonts w:cs="Arial"/>
          <w:szCs w:val="24"/>
        </w:rPr>
      </w:pPr>
      <w:bookmarkStart w:id="5" w:name="_Toc219086837"/>
      <w:r w:rsidRPr="00C3584F">
        <w:rPr>
          <w:rFonts w:cs="Arial"/>
          <w:szCs w:val="24"/>
        </w:rPr>
        <w:t xml:space="preserve">Aims </w:t>
      </w:r>
      <w:r w:rsidR="008F17D5" w:rsidRPr="00C3584F">
        <w:rPr>
          <w:rFonts w:cs="Arial"/>
          <w:szCs w:val="24"/>
        </w:rPr>
        <w:t>and</w:t>
      </w:r>
      <w:r w:rsidRPr="00C3584F">
        <w:rPr>
          <w:rFonts w:cs="Arial"/>
          <w:szCs w:val="24"/>
        </w:rPr>
        <w:t xml:space="preserve"> Objectives</w:t>
      </w:r>
      <w:bookmarkEnd w:id="5"/>
    </w:p>
    <w:p w:rsidR="00C3584F" w:rsidRPr="00C3584F" w:rsidRDefault="00C3584F" w:rsidP="00C3584F"/>
    <w:p w:rsidR="00D75D5E" w:rsidRPr="00C3584F" w:rsidRDefault="00940F44" w:rsidP="00C3584F">
      <w:pPr>
        <w:jc w:val="both"/>
        <w:rPr>
          <w:rFonts w:cs="Arial"/>
          <w:szCs w:val="24"/>
        </w:rPr>
      </w:pPr>
      <w:r>
        <w:rPr>
          <w:rFonts w:cs="Arial"/>
          <w:szCs w:val="24"/>
        </w:rPr>
        <w:t>Aim:</w:t>
      </w:r>
    </w:p>
    <w:p w:rsidR="00676035" w:rsidRPr="00C3584F" w:rsidRDefault="00587A94" w:rsidP="00C3584F">
      <w:pPr>
        <w:jc w:val="both"/>
        <w:rPr>
          <w:rFonts w:cs="Arial"/>
          <w:szCs w:val="24"/>
        </w:rPr>
      </w:pPr>
      <w:r w:rsidRPr="00C3584F">
        <w:rPr>
          <w:rFonts w:cs="Arial"/>
          <w:szCs w:val="24"/>
        </w:rPr>
        <w:t>To examine the us</w:t>
      </w:r>
      <w:r w:rsidR="001F5F1B">
        <w:rPr>
          <w:rFonts w:cs="Arial"/>
          <w:szCs w:val="24"/>
        </w:rPr>
        <w:t>e of</w:t>
      </w:r>
      <w:r w:rsidR="00583341">
        <w:rPr>
          <w:rFonts w:cs="Arial"/>
          <w:szCs w:val="24"/>
        </w:rPr>
        <w:t xml:space="preserve"> the</w:t>
      </w:r>
      <w:r w:rsidR="00940F44">
        <w:rPr>
          <w:rFonts w:cs="Arial"/>
          <w:szCs w:val="24"/>
        </w:rPr>
        <w:t xml:space="preserve"> process and effectiveness of the work of the MAPLAG one year on after its development.</w:t>
      </w:r>
    </w:p>
    <w:p w:rsidR="00E74A3D" w:rsidRPr="00C3584F" w:rsidRDefault="00E74A3D" w:rsidP="00C3584F">
      <w:pPr>
        <w:rPr>
          <w:rFonts w:cs="Arial"/>
          <w:szCs w:val="24"/>
        </w:rPr>
      </w:pPr>
    </w:p>
    <w:p w:rsidR="00D75D5E" w:rsidRPr="00C3584F" w:rsidRDefault="00E74A3D" w:rsidP="00C3584F">
      <w:pPr>
        <w:jc w:val="both"/>
        <w:rPr>
          <w:rFonts w:cs="Arial"/>
          <w:szCs w:val="24"/>
        </w:rPr>
      </w:pPr>
      <w:r w:rsidRPr="00C3584F">
        <w:rPr>
          <w:rFonts w:cs="Arial"/>
          <w:szCs w:val="24"/>
        </w:rPr>
        <w:t xml:space="preserve">Objectives: </w:t>
      </w:r>
    </w:p>
    <w:p w:rsidR="00983BEC" w:rsidRDefault="00940F44" w:rsidP="00C3584F">
      <w:pPr>
        <w:jc w:val="both"/>
        <w:rPr>
          <w:rFonts w:cs="Arial"/>
          <w:szCs w:val="24"/>
        </w:rPr>
      </w:pPr>
      <w:r>
        <w:rPr>
          <w:rFonts w:cs="Arial"/>
          <w:szCs w:val="24"/>
        </w:rPr>
        <w:t>To determine if MAPLAG is identifying specific risk factors in high risk vulnerable families with complex needs in pregnancy</w:t>
      </w:r>
    </w:p>
    <w:p w:rsidR="00940F44" w:rsidRDefault="00940F44" w:rsidP="00C3584F">
      <w:pPr>
        <w:jc w:val="both"/>
        <w:rPr>
          <w:rFonts w:cs="Arial"/>
          <w:szCs w:val="24"/>
        </w:rPr>
      </w:pPr>
    </w:p>
    <w:p w:rsidR="00940F44" w:rsidRDefault="00940F44" w:rsidP="00C3584F">
      <w:pPr>
        <w:jc w:val="both"/>
        <w:rPr>
          <w:rFonts w:cs="Arial"/>
          <w:szCs w:val="24"/>
        </w:rPr>
      </w:pPr>
      <w:r>
        <w:rPr>
          <w:rFonts w:cs="Arial"/>
          <w:szCs w:val="24"/>
        </w:rPr>
        <w:t xml:space="preserve">To evidence a collaborative </w:t>
      </w:r>
      <w:r w:rsidR="002B03ED">
        <w:rPr>
          <w:rFonts w:cs="Arial"/>
          <w:szCs w:val="24"/>
        </w:rPr>
        <w:t xml:space="preserve">co-ordinated </w:t>
      </w:r>
      <w:r>
        <w:rPr>
          <w:rFonts w:cs="Arial"/>
          <w:szCs w:val="24"/>
        </w:rPr>
        <w:t>approach</w:t>
      </w:r>
      <w:r w:rsidR="002B03ED">
        <w:rPr>
          <w:rFonts w:cs="Arial"/>
          <w:szCs w:val="24"/>
        </w:rPr>
        <w:t xml:space="preserve"> to safeguarding and appropriate support provided within the action plan</w:t>
      </w:r>
    </w:p>
    <w:p w:rsidR="002B03ED" w:rsidRDefault="002B03ED" w:rsidP="00C3584F">
      <w:pPr>
        <w:jc w:val="both"/>
        <w:rPr>
          <w:rFonts w:cs="Arial"/>
          <w:szCs w:val="24"/>
        </w:rPr>
      </w:pPr>
    </w:p>
    <w:p w:rsidR="00426245" w:rsidRPr="00C3584F" w:rsidRDefault="002B03ED" w:rsidP="007726BE">
      <w:pPr>
        <w:jc w:val="both"/>
        <w:rPr>
          <w:rFonts w:cs="Arial"/>
          <w:szCs w:val="24"/>
        </w:rPr>
      </w:pPr>
      <w:r>
        <w:rPr>
          <w:rFonts w:cs="Arial"/>
          <w:szCs w:val="24"/>
        </w:rPr>
        <w:t>To evidence</w:t>
      </w:r>
      <w:r w:rsidR="007726BE">
        <w:rPr>
          <w:rFonts w:cs="Arial"/>
          <w:szCs w:val="24"/>
        </w:rPr>
        <w:t xml:space="preserve"> a c</w:t>
      </w:r>
      <w:r>
        <w:rPr>
          <w:rFonts w:cs="Arial"/>
          <w:szCs w:val="24"/>
        </w:rPr>
        <w:t>onsistent approach by all professionals towards effective inter-agency communication and information sharing.</w:t>
      </w:r>
      <w:bookmarkStart w:id="6" w:name="_Toc219086838"/>
    </w:p>
    <w:p w:rsidR="00983BEC" w:rsidRPr="00C3584F" w:rsidRDefault="00983BEC" w:rsidP="00C3584F">
      <w:pPr>
        <w:rPr>
          <w:rFonts w:cs="Arial"/>
          <w:szCs w:val="24"/>
        </w:rPr>
      </w:pPr>
    </w:p>
    <w:p w:rsidR="00447705" w:rsidRDefault="00B751A8" w:rsidP="00C3584F">
      <w:pPr>
        <w:pStyle w:val="Heading1"/>
        <w:rPr>
          <w:rFonts w:cs="Arial"/>
          <w:szCs w:val="24"/>
        </w:rPr>
      </w:pPr>
      <w:r w:rsidRPr="00C3584F">
        <w:rPr>
          <w:rFonts w:cs="Arial"/>
          <w:szCs w:val="24"/>
        </w:rPr>
        <w:t>Methodology</w:t>
      </w:r>
      <w:bookmarkEnd w:id="6"/>
    </w:p>
    <w:p w:rsidR="00C3584F" w:rsidRPr="00C3584F" w:rsidRDefault="00C3584F" w:rsidP="00C3584F"/>
    <w:p w:rsidR="00426245" w:rsidRPr="00C3584F" w:rsidRDefault="00426245" w:rsidP="00C3584F">
      <w:pPr>
        <w:pStyle w:val="BodyText"/>
        <w:ind w:right="-1"/>
        <w:rPr>
          <w:rFonts w:cs="Arial"/>
          <w:b w:val="0"/>
          <w:szCs w:val="24"/>
          <w:u w:val="single"/>
        </w:rPr>
      </w:pPr>
      <w:bookmarkStart w:id="7" w:name="_Toc219086839"/>
      <w:r w:rsidRPr="00C3584F">
        <w:rPr>
          <w:rFonts w:cs="Arial"/>
          <w:b w:val="0"/>
          <w:szCs w:val="24"/>
          <w:u w:val="single"/>
        </w:rPr>
        <w:t>Sample</w:t>
      </w:r>
    </w:p>
    <w:p w:rsidR="008C77BC" w:rsidRPr="00C3584F" w:rsidRDefault="00426245" w:rsidP="00C3584F">
      <w:pPr>
        <w:pStyle w:val="BodyText"/>
        <w:ind w:right="-1"/>
        <w:rPr>
          <w:rFonts w:cs="Arial"/>
          <w:b w:val="0"/>
          <w:szCs w:val="24"/>
        </w:rPr>
      </w:pPr>
      <w:r w:rsidRPr="00C3584F">
        <w:rPr>
          <w:rFonts w:cs="Arial"/>
          <w:b w:val="0"/>
          <w:szCs w:val="24"/>
        </w:rPr>
        <w:t xml:space="preserve">The sample </w:t>
      </w:r>
      <w:r w:rsidR="003031FA">
        <w:rPr>
          <w:rFonts w:cs="Arial"/>
          <w:b w:val="0"/>
          <w:szCs w:val="24"/>
        </w:rPr>
        <w:t>has included all of the women</w:t>
      </w:r>
      <w:r w:rsidR="00D82592">
        <w:rPr>
          <w:rFonts w:cs="Arial"/>
          <w:b w:val="0"/>
          <w:szCs w:val="24"/>
        </w:rPr>
        <w:t xml:space="preserve"> referred into MAPLAG from 21/04/2020 to 05/03/2021.</w:t>
      </w:r>
    </w:p>
    <w:p w:rsidR="008C77BC" w:rsidRPr="00C3584F" w:rsidRDefault="008C77BC" w:rsidP="00C3584F">
      <w:pPr>
        <w:pStyle w:val="BodyText"/>
        <w:rPr>
          <w:rFonts w:cs="Arial"/>
          <w:szCs w:val="24"/>
        </w:rPr>
      </w:pPr>
    </w:p>
    <w:p w:rsidR="008C77BC" w:rsidRPr="00C3584F" w:rsidRDefault="00426245" w:rsidP="00C3584F">
      <w:pPr>
        <w:pStyle w:val="BodyText"/>
        <w:rPr>
          <w:rFonts w:cs="Arial"/>
          <w:b w:val="0"/>
          <w:szCs w:val="24"/>
        </w:rPr>
      </w:pPr>
      <w:r w:rsidRPr="00C3584F">
        <w:rPr>
          <w:rFonts w:cs="Arial"/>
          <w:b w:val="0"/>
          <w:szCs w:val="24"/>
        </w:rPr>
        <w:t>There were a total of</w:t>
      </w:r>
      <w:r w:rsidR="00D82592">
        <w:rPr>
          <w:rFonts w:cs="Arial"/>
          <w:b w:val="0"/>
          <w:szCs w:val="24"/>
        </w:rPr>
        <w:t xml:space="preserve"> 117</w:t>
      </w:r>
      <w:r w:rsidRPr="00C3584F">
        <w:rPr>
          <w:rFonts w:cs="Arial"/>
          <w:b w:val="0"/>
          <w:szCs w:val="24"/>
        </w:rPr>
        <w:t xml:space="preserve"> cases identified in the Audit perio</w:t>
      </w:r>
      <w:r w:rsidR="00271B02">
        <w:rPr>
          <w:rFonts w:cs="Arial"/>
          <w:b w:val="0"/>
          <w:szCs w:val="24"/>
        </w:rPr>
        <w:t>d and all cases</w:t>
      </w:r>
      <w:r w:rsidRPr="00C3584F">
        <w:rPr>
          <w:rFonts w:cs="Arial"/>
          <w:b w:val="0"/>
          <w:szCs w:val="24"/>
        </w:rPr>
        <w:t xml:space="preserve"> were reviewed</w:t>
      </w:r>
      <w:r w:rsidR="00271B02">
        <w:rPr>
          <w:rFonts w:cs="Arial"/>
          <w:b w:val="0"/>
          <w:szCs w:val="24"/>
        </w:rPr>
        <w:t xml:space="preserve"> using a 5</w:t>
      </w:r>
      <w:r w:rsidR="0001741B" w:rsidRPr="00C3584F">
        <w:rPr>
          <w:rFonts w:cs="Arial"/>
          <w:b w:val="0"/>
          <w:szCs w:val="24"/>
        </w:rPr>
        <w:t xml:space="preserve"> question </w:t>
      </w:r>
      <w:proofErr w:type="spellStart"/>
      <w:r w:rsidR="0001741B" w:rsidRPr="00C3584F">
        <w:rPr>
          <w:rFonts w:cs="Arial"/>
          <w:b w:val="0"/>
          <w:szCs w:val="24"/>
        </w:rPr>
        <w:t>proforma</w:t>
      </w:r>
      <w:proofErr w:type="spellEnd"/>
      <w:r w:rsidR="0001741B" w:rsidRPr="00C3584F">
        <w:rPr>
          <w:rFonts w:cs="Arial"/>
          <w:b w:val="0"/>
          <w:szCs w:val="24"/>
        </w:rPr>
        <w:t xml:space="preserve"> (see appendix 1)</w:t>
      </w:r>
      <w:r w:rsidR="00C3584F" w:rsidRPr="00C3584F">
        <w:rPr>
          <w:rFonts w:cs="Arial"/>
          <w:b w:val="0"/>
          <w:szCs w:val="24"/>
        </w:rPr>
        <w:t>.</w:t>
      </w:r>
    </w:p>
    <w:p w:rsidR="008C77BC" w:rsidRPr="00C3584F" w:rsidRDefault="008C77BC" w:rsidP="00C3584F">
      <w:pPr>
        <w:rPr>
          <w:rFonts w:cs="Arial"/>
          <w:color w:val="FF0000"/>
          <w:szCs w:val="24"/>
        </w:rPr>
      </w:pPr>
    </w:p>
    <w:p w:rsidR="008C77BC" w:rsidRPr="00C3584F" w:rsidRDefault="008C77BC" w:rsidP="00C3584F">
      <w:pPr>
        <w:pStyle w:val="BodyText"/>
        <w:ind w:right="-1"/>
        <w:rPr>
          <w:rFonts w:cs="Arial"/>
          <w:b w:val="0"/>
          <w:color w:val="4F81BD" w:themeColor="accent1"/>
          <w:szCs w:val="24"/>
        </w:rPr>
      </w:pPr>
      <w:r w:rsidRPr="00C3584F">
        <w:rPr>
          <w:rFonts w:cs="Arial"/>
          <w:b w:val="0"/>
          <w:szCs w:val="24"/>
          <w:u w:val="single"/>
        </w:rPr>
        <w:t>Audit type</w:t>
      </w:r>
      <w:r w:rsidRPr="00C3584F">
        <w:rPr>
          <w:rFonts w:cs="Arial"/>
          <w:b w:val="0"/>
          <w:szCs w:val="24"/>
        </w:rPr>
        <w:t xml:space="preserve">: </w:t>
      </w:r>
    </w:p>
    <w:p w:rsidR="00426245" w:rsidRPr="00C3584F" w:rsidRDefault="00E64447" w:rsidP="00C3584F">
      <w:pPr>
        <w:pStyle w:val="BodyText"/>
        <w:ind w:right="-1"/>
        <w:rPr>
          <w:rFonts w:cs="Arial"/>
          <w:b w:val="0"/>
          <w:szCs w:val="24"/>
        </w:rPr>
      </w:pPr>
      <w:r w:rsidRPr="00C3584F">
        <w:rPr>
          <w:rFonts w:cs="Arial"/>
          <w:b w:val="0"/>
          <w:szCs w:val="24"/>
        </w:rPr>
        <w:t>All</w:t>
      </w:r>
      <w:r w:rsidR="00426245" w:rsidRPr="00C3584F">
        <w:rPr>
          <w:rFonts w:cs="Arial"/>
          <w:b w:val="0"/>
          <w:szCs w:val="24"/>
        </w:rPr>
        <w:t xml:space="preserve"> cases were aud</w:t>
      </w:r>
      <w:r w:rsidR="00634632">
        <w:rPr>
          <w:rFonts w:cs="Arial"/>
          <w:b w:val="0"/>
          <w:szCs w:val="24"/>
        </w:rPr>
        <w:t>ited by reviewing the safeguarding</w:t>
      </w:r>
      <w:r w:rsidR="00426245" w:rsidRPr="00C3584F">
        <w:rPr>
          <w:rFonts w:cs="Arial"/>
          <w:b w:val="0"/>
          <w:szCs w:val="24"/>
        </w:rPr>
        <w:t xml:space="preserve"> records</w:t>
      </w:r>
      <w:r w:rsidR="00271B02">
        <w:rPr>
          <w:rFonts w:cs="Arial"/>
          <w:b w:val="0"/>
          <w:szCs w:val="24"/>
        </w:rPr>
        <w:t>, Maternity electronic records and the notes and agendas of the MAPLAG Meetings</w:t>
      </w:r>
      <w:r w:rsidR="00880979" w:rsidRPr="00C3584F">
        <w:rPr>
          <w:rFonts w:cs="Arial"/>
          <w:b w:val="0"/>
          <w:szCs w:val="24"/>
        </w:rPr>
        <w:t>.</w:t>
      </w:r>
    </w:p>
    <w:p w:rsidR="008C77BC" w:rsidRPr="00C3584F" w:rsidRDefault="008C77BC" w:rsidP="00C3584F">
      <w:pPr>
        <w:pStyle w:val="ListParagraph"/>
        <w:tabs>
          <w:tab w:val="left" w:pos="340"/>
          <w:tab w:val="num" w:pos="1080"/>
        </w:tabs>
        <w:suppressAutoHyphens/>
        <w:ind w:left="0"/>
        <w:contextualSpacing/>
        <w:rPr>
          <w:rFonts w:ascii="Arial" w:hAnsi="Arial" w:cs="Arial"/>
          <w:u w:val="single"/>
        </w:rPr>
      </w:pPr>
    </w:p>
    <w:p w:rsidR="008C77BC" w:rsidRPr="00C3584F" w:rsidRDefault="008C77BC" w:rsidP="00C3584F">
      <w:pPr>
        <w:pStyle w:val="ListParagraph"/>
        <w:tabs>
          <w:tab w:val="left" w:pos="340"/>
          <w:tab w:val="num" w:pos="1080"/>
        </w:tabs>
        <w:suppressAutoHyphens/>
        <w:ind w:left="0"/>
        <w:contextualSpacing/>
        <w:rPr>
          <w:rFonts w:ascii="Arial" w:hAnsi="Arial" w:cs="Arial"/>
        </w:rPr>
      </w:pPr>
      <w:r w:rsidRPr="00C3584F">
        <w:rPr>
          <w:rFonts w:ascii="Arial" w:hAnsi="Arial" w:cs="Arial"/>
          <w:u w:val="single"/>
        </w:rPr>
        <w:t>Process</w:t>
      </w:r>
      <w:r w:rsidRPr="00C3584F">
        <w:rPr>
          <w:rFonts w:ascii="Arial" w:hAnsi="Arial" w:cs="Arial"/>
        </w:rPr>
        <w:t>:</w:t>
      </w:r>
    </w:p>
    <w:p w:rsidR="00C3584F" w:rsidRDefault="00880979" w:rsidP="00C3584F">
      <w:pPr>
        <w:pStyle w:val="2ndlevellistparagraph"/>
        <w:numPr>
          <w:ilvl w:val="0"/>
          <w:numId w:val="0"/>
        </w:numPr>
        <w:spacing w:before="0"/>
        <w:rPr>
          <w:rFonts w:cs="Arial"/>
          <w:sz w:val="24"/>
        </w:rPr>
      </w:pPr>
      <w:r w:rsidRPr="00C3584F">
        <w:rPr>
          <w:rFonts w:cs="Arial"/>
          <w:sz w:val="24"/>
        </w:rPr>
        <w:t>The data</w:t>
      </w:r>
      <w:r w:rsidR="00FE14B7">
        <w:rPr>
          <w:rFonts w:cs="Arial"/>
          <w:sz w:val="24"/>
        </w:rPr>
        <w:t xml:space="preserve"> was obtained</w:t>
      </w:r>
      <w:r w:rsidR="00C060C6">
        <w:rPr>
          <w:rFonts w:cs="Arial"/>
          <w:sz w:val="24"/>
        </w:rPr>
        <w:t xml:space="preserve"> by the use of the data collection tool (</w:t>
      </w:r>
      <w:r w:rsidRPr="00C3584F">
        <w:rPr>
          <w:rFonts w:cs="Arial"/>
          <w:sz w:val="24"/>
        </w:rPr>
        <w:t>Appendix 1</w:t>
      </w:r>
      <w:r w:rsidR="00C060C6">
        <w:rPr>
          <w:rFonts w:cs="Arial"/>
          <w:sz w:val="24"/>
        </w:rPr>
        <w:t>)</w:t>
      </w:r>
      <w:r w:rsidR="002F26C4">
        <w:rPr>
          <w:rFonts w:cs="Arial"/>
          <w:sz w:val="24"/>
        </w:rPr>
        <w:t>, retrospectively from the above records.</w:t>
      </w:r>
    </w:p>
    <w:p w:rsidR="00880979" w:rsidRPr="002F26C4" w:rsidRDefault="006668EB" w:rsidP="002F26C4">
      <w:pPr>
        <w:pStyle w:val="2ndlevellistparagraph"/>
        <w:numPr>
          <w:ilvl w:val="0"/>
          <w:numId w:val="0"/>
        </w:numPr>
        <w:spacing w:before="0"/>
        <w:rPr>
          <w:rFonts w:cs="Arial"/>
          <w:sz w:val="24"/>
        </w:rPr>
      </w:pPr>
      <w:r w:rsidRPr="00C3584F">
        <w:rPr>
          <w:rFonts w:cs="Arial"/>
          <w:sz w:val="24"/>
        </w:rPr>
        <w:t xml:space="preserve"> </w:t>
      </w:r>
    </w:p>
    <w:p w:rsidR="006668EB" w:rsidRPr="00C3584F" w:rsidRDefault="00880979" w:rsidP="00C3584F">
      <w:pPr>
        <w:pStyle w:val="2ndlevellistparagraph"/>
        <w:numPr>
          <w:ilvl w:val="0"/>
          <w:numId w:val="0"/>
        </w:numPr>
        <w:spacing w:before="0"/>
        <w:rPr>
          <w:rFonts w:cs="Arial"/>
          <w:sz w:val="24"/>
        </w:rPr>
      </w:pPr>
      <w:r w:rsidRPr="00C3584F">
        <w:rPr>
          <w:rFonts w:cs="Arial"/>
          <w:sz w:val="24"/>
        </w:rPr>
        <w:t xml:space="preserve">Following completion of the audit the information will be collated, analysed and emerging themes and trends will be identified. A report will be produced and shared with members of the </w:t>
      </w:r>
      <w:r w:rsidR="002F26C4">
        <w:rPr>
          <w:rFonts w:cs="Arial"/>
          <w:sz w:val="24"/>
        </w:rPr>
        <w:t>MAPLAG, the Trust Safeguarding Group, Wakefield Safegu</w:t>
      </w:r>
      <w:r w:rsidR="00583341">
        <w:rPr>
          <w:rFonts w:cs="Arial"/>
          <w:sz w:val="24"/>
        </w:rPr>
        <w:t>arding Effectiveness Group and M</w:t>
      </w:r>
      <w:r w:rsidR="002F26C4">
        <w:rPr>
          <w:rFonts w:cs="Arial"/>
          <w:sz w:val="24"/>
        </w:rPr>
        <w:t>idwifery Team Leaders.</w:t>
      </w:r>
    </w:p>
    <w:p w:rsidR="00AD2259" w:rsidRPr="00C3584F" w:rsidRDefault="00AD2259" w:rsidP="00C3584F">
      <w:pPr>
        <w:pStyle w:val="2ndlevellistparagraph"/>
        <w:numPr>
          <w:ilvl w:val="0"/>
          <w:numId w:val="0"/>
        </w:numPr>
        <w:spacing w:before="0"/>
        <w:rPr>
          <w:rFonts w:cs="Arial"/>
          <w:sz w:val="24"/>
        </w:rPr>
      </w:pPr>
    </w:p>
    <w:p w:rsidR="006668EB" w:rsidRPr="00172049" w:rsidRDefault="006668EB" w:rsidP="00C3584F">
      <w:pPr>
        <w:pStyle w:val="2ndlevellistparagraph"/>
        <w:numPr>
          <w:ilvl w:val="0"/>
          <w:numId w:val="0"/>
        </w:numPr>
        <w:spacing w:before="0"/>
        <w:rPr>
          <w:rFonts w:cs="Arial"/>
          <w:sz w:val="24"/>
          <w:u w:val="single"/>
          <w:lang w:bidi="en-US"/>
        </w:rPr>
      </w:pPr>
      <w:r w:rsidRPr="00172049">
        <w:rPr>
          <w:rFonts w:cs="Arial"/>
          <w:sz w:val="24"/>
          <w:u w:val="single"/>
        </w:rPr>
        <w:t>D</w:t>
      </w:r>
      <w:r w:rsidRPr="00172049">
        <w:rPr>
          <w:rFonts w:cs="Arial"/>
          <w:sz w:val="24"/>
          <w:u w:val="single"/>
          <w:lang w:bidi="en-US"/>
        </w:rPr>
        <w:t>ata analysis</w:t>
      </w:r>
    </w:p>
    <w:p w:rsidR="006A66E0" w:rsidRPr="006A66E0" w:rsidRDefault="006A66E0" w:rsidP="006A66E0">
      <w:pPr>
        <w:pStyle w:val="BodyText"/>
        <w:rPr>
          <w:lang w:eastAsia="en-GB" w:bidi="en-US"/>
        </w:rPr>
      </w:pPr>
    </w:p>
    <w:p w:rsidR="00983BEC" w:rsidRPr="00C3584F" w:rsidRDefault="00880979" w:rsidP="00C3584F">
      <w:pPr>
        <w:pStyle w:val="BodyText"/>
        <w:rPr>
          <w:rFonts w:cs="Arial"/>
          <w:b w:val="0"/>
          <w:szCs w:val="24"/>
          <w:lang w:eastAsia="en-GB" w:bidi="en-US"/>
        </w:rPr>
      </w:pPr>
      <w:r w:rsidRPr="00C3584F">
        <w:rPr>
          <w:rFonts w:cs="Arial"/>
          <w:b w:val="0"/>
          <w:szCs w:val="24"/>
          <w:lang w:eastAsia="en-GB" w:bidi="en-US"/>
        </w:rPr>
        <w:t>Given the small audit sample</w:t>
      </w:r>
      <w:r w:rsidR="00983BEC" w:rsidRPr="00C3584F">
        <w:rPr>
          <w:rFonts w:cs="Arial"/>
          <w:b w:val="0"/>
          <w:szCs w:val="24"/>
          <w:lang w:eastAsia="en-GB" w:bidi="en-US"/>
        </w:rPr>
        <w:t xml:space="preserve"> a data analysis tool was not utilised</w:t>
      </w:r>
      <w:r w:rsidR="00C3584F" w:rsidRPr="00C3584F">
        <w:rPr>
          <w:rFonts w:cs="Arial"/>
          <w:b w:val="0"/>
          <w:szCs w:val="24"/>
          <w:lang w:eastAsia="en-GB" w:bidi="en-US"/>
        </w:rPr>
        <w:t>.</w:t>
      </w:r>
    </w:p>
    <w:p w:rsidR="00880979" w:rsidRPr="00C3584F" w:rsidRDefault="00880979" w:rsidP="00C3584F">
      <w:pPr>
        <w:pStyle w:val="BodyText"/>
        <w:rPr>
          <w:rFonts w:cs="Arial"/>
          <w:b w:val="0"/>
          <w:szCs w:val="24"/>
          <w:lang w:eastAsia="en-GB" w:bidi="en-US"/>
        </w:rPr>
      </w:pPr>
      <w:r w:rsidRPr="00C3584F">
        <w:rPr>
          <w:rFonts w:cs="Arial"/>
          <w:b w:val="0"/>
          <w:szCs w:val="24"/>
          <w:lang w:eastAsia="en-GB" w:bidi="en-US"/>
        </w:rPr>
        <w:t xml:space="preserve"> </w:t>
      </w:r>
    </w:p>
    <w:p w:rsidR="00583341" w:rsidRDefault="00583341" w:rsidP="00C3584F">
      <w:pPr>
        <w:pStyle w:val="2ndlevellistparagraph"/>
        <w:numPr>
          <w:ilvl w:val="0"/>
          <w:numId w:val="0"/>
        </w:numPr>
        <w:spacing w:before="0"/>
        <w:rPr>
          <w:rFonts w:cs="Arial"/>
          <w:sz w:val="24"/>
        </w:rPr>
      </w:pPr>
    </w:p>
    <w:p w:rsidR="00583341" w:rsidRDefault="00583341" w:rsidP="00C3584F">
      <w:pPr>
        <w:pStyle w:val="2ndlevellistparagraph"/>
        <w:numPr>
          <w:ilvl w:val="0"/>
          <w:numId w:val="0"/>
        </w:numPr>
        <w:spacing w:before="0"/>
        <w:rPr>
          <w:rFonts w:cs="Arial"/>
          <w:sz w:val="24"/>
        </w:rPr>
      </w:pPr>
    </w:p>
    <w:p w:rsidR="003F562D" w:rsidRPr="00C3584F" w:rsidRDefault="006668EB" w:rsidP="00C3584F">
      <w:pPr>
        <w:pStyle w:val="2ndlevellistparagraph"/>
        <w:numPr>
          <w:ilvl w:val="0"/>
          <w:numId w:val="0"/>
        </w:numPr>
        <w:spacing w:before="0"/>
        <w:rPr>
          <w:rFonts w:cs="Arial"/>
          <w:sz w:val="24"/>
        </w:rPr>
      </w:pPr>
      <w:r w:rsidRPr="00C3584F">
        <w:rPr>
          <w:rFonts w:cs="Arial"/>
          <w:sz w:val="24"/>
        </w:rPr>
        <w:t>Report writing</w:t>
      </w:r>
      <w:r w:rsidR="005A2AC3" w:rsidRPr="00C3584F">
        <w:rPr>
          <w:rFonts w:cs="Arial"/>
          <w:sz w:val="24"/>
        </w:rPr>
        <w:t xml:space="preserve"> done by</w:t>
      </w:r>
      <w:r w:rsidRPr="00C3584F">
        <w:rPr>
          <w:rFonts w:cs="Arial"/>
          <w:sz w:val="24"/>
        </w:rPr>
        <w:t xml:space="preserve"> </w:t>
      </w:r>
      <w:r w:rsidR="00983BEC" w:rsidRPr="00C3584F">
        <w:rPr>
          <w:rFonts w:cs="Arial"/>
          <w:sz w:val="24"/>
        </w:rPr>
        <w:t>Angela South, Safeguarding Named Midwife</w:t>
      </w:r>
    </w:p>
    <w:p w:rsidR="003F562D" w:rsidRPr="00C3584F" w:rsidRDefault="003F562D" w:rsidP="00C3584F">
      <w:pPr>
        <w:pStyle w:val="Heading1"/>
        <w:rPr>
          <w:rFonts w:cs="Arial"/>
          <w:szCs w:val="24"/>
        </w:rPr>
      </w:pPr>
    </w:p>
    <w:p w:rsidR="00C3584F" w:rsidRDefault="00C3584F">
      <w:pPr>
        <w:rPr>
          <w:rFonts w:cs="Arial"/>
          <w:b/>
          <w:szCs w:val="24"/>
        </w:rPr>
      </w:pPr>
      <w:r>
        <w:rPr>
          <w:rFonts w:cs="Arial"/>
          <w:szCs w:val="24"/>
        </w:rPr>
        <w:br w:type="page"/>
      </w:r>
    </w:p>
    <w:p w:rsidR="00B751A8" w:rsidRDefault="00B751A8" w:rsidP="00C3584F">
      <w:pPr>
        <w:pStyle w:val="Heading1"/>
        <w:rPr>
          <w:rFonts w:cs="Arial"/>
          <w:szCs w:val="24"/>
        </w:rPr>
      </w:pPr>
      <w:r w:rsidRPr="00C3584F">
        <w:rPr>
          <w:rFonts w:cs="Arial"/>
          <w:szCs w:val="24"/>
        </w:rPr>
        <w:t>Results</w:t>
      </w:r>
      <w:bookmarkEnd w:id="7"/>
    </w:p>
    <w:p w:rsidR="00C3584F" w:rsidRDefault="000D3EA0" w:rsidP="00C3584F">
      <w:pPr>
        <w:jc w:val="both"/>
        <w:rPr>
          <w:rFonts w:cs="Arial"/>
          <w:szCs w:val="24"/>
        </w:rPr>
      </w:pPr>
      <w:bookmarkStart w:id="8" w:name="_Toc219086840"/>
      <w:r w:rsidRPr="00C3584F">
        <w:rPr>
          <w:rFonts w:cs="Arial"/>
          <w:szCs w:val="24"/>
        </w:rPr>
        <w:t>The results are as follows:</w:t>
      </w:r>
    </w:p>
    <w:p w:rsidR="006A66E0" w:rsidRPr="00C3584F" w:rsidRDefault="006A66E0" w:rsidP="00C3584F">
      <w:pPr>
        <w:jc w:val="both"/>
        <w:rPr>
          <w:rFonts w:cs="Arial"/>
          <w:szCs w:val="24"/>
        </w:rPr>
      </w:pPr>
    </w:p>
    <w:tbl>
      <w:tblPr>
        <w:tblStyle w:val="TableGrid"/>
        <w:tblW w:w="0" w:type="auto"/>
        <w:tblLook w:val="04A0" w:firstRow="1" w:lastRow="0" w:firstColumn="1" w:lastColumn="0" w:noHBand="0" w:noVBand="1"/>
      </w:tblPr>
      <w:tblGrid>
        <w:gridCol w:w="4530"/>
        <w:gridCol w:w="4531"/>
      </w:tblGrid>
      <w:tr w:rsidR="00C35FAA" w:rsidTr="00C35FAA">
        <w:tc>
          <w:tcPr>
            <w:tcW w:w="4530" w:type="dxa"/>
          </w:tcPr>
          <w:bookmarkEnd w:id="8"/>
          <w:p w:rsidR="00C35FAA" w:rsidRDefault="00C35FAA" w:rsidP="00C3584F">
            <w:pPr>
              <w:pStyle w:val="Heading1"/>
              <w:rPr>
                <w:rFonts w:cs="Arial"/>
                <w:szCs w:val="24"/>
              </w:rPr>
            </w:pPr>
            <w:r>
              <w:rPr>
                <w:rFonts w:cs="Arial"/>
                <w:szCs w:val="24"/>
              </w:rPr>
              <w:t>Question</w:t>
            </w:r>
          </w:p>
        </w:tc>
        <w:tc>
          <w:tcPr>
            <w:tcW w:w="4531" w:type="dxa"/>
          </w:tcPr>
          <w:p w:rsidR="00C35FAA" w:rsidRDefault="00C35FAA" w:rsidP="00C3584F">
            <w:pPr>
              <w:pStyle w:val="Heading1"/>
              <w:rPr>
                <w:rFonts w:cs="Arial"/>
                <w:szCs w:val="24"/>
              </w:rPr>
            </w:pPr>
            <w:r>
              <w:rPr>
                <w:rFonts w:cs="Arial"/>
                <w:szCs w:val="24"/>
              </w:rPr>
              <w:t>Result</w:t>
            </w:r>
          </w:p>
        </w:tc>
      </w:tr>
      <w:tr w:rsidR="00C35FAA" w:rsidTr="00C35FAA">
        <w:tc>
          <w:tcPr>
            <w:tcW w:w="4530" w:type="dxa"/>
          </w:tcPr>
          <w:p w:rsidR="00C35FAA" w:rsidRPr="00F1346B" w:rsidRDefault="00C35FAA" w:rsidP="00C3584F">
            <w:pPr>
              <w:pStyle w:val="Heading1"/>
              <w:rPr>
                <w:rFonts w:cs="Arial"/>
                <w:szCs w:val="24"/>
              </w:rPr>
            </w:pPr>
          </w:p>
          <w:p w:rsidR="00C35FAA" w:rsidRPr="00F1346B" w:rsidRDefault="00C35FAA" w:rsidP="00B85F07">
            <w:pPr>
              <w:pStyle w:val="ListParagraph"/>
              <w:numPr>
                <w:ilvl w:val="0"/>
                <w:numId w:val="35"/>
              </w:numPr>
              <w:rPr>
                <w:rFonts w:ascii="Arial" w:hAnsi="Arial" w:cs="Arial"/>
              </w:rPr>
            </w:pPr>
            <w:r w:rsidRPr="00F1346B">
              <w:rPr>
                <w:rFonts w:ascii="Arial" w:hAnsi="Arial" w:cs="Arial"/>
              </w:rPr>
              <w:t>Has a criteria topic been identified</w:t>
            </w:r>
          </w:p>
          <w:p w:rsidR="00B85F07" w:rsidRPr="00F1346B" w:rsidRDefault="00B85F07" w:rsidP="00B85F07">
            <w:pPr>
              <w:pStyle w:val="ListParagraph"/>
              <w:rPr>
                <w:rFonts w:ascii="Arial" w:hAnsi="Arial" w:cs="Arial"/>
              </w:rPr>
            </w:pPr>
          </w:p>
        </w:tc>
        <w:tc>
          <w:tcPr>
            <w:tcW w:w="4531" w:type="dxa"/>
          </w:tcPr>
          <w:p w:rsidR="00C35FAA" w:rsidRPr="00F1346B" w:rsidRDefault="00C35FAA" w:rsidP="00C3584F">
            <w:pPr>
              <w:pStyle w:val="Heading1"/>
              <w:rPr>
                <w:rFonts w:cs="Arial"/>
                <w:szCs w:val="24"/>
              </w:rPr>
            </w:pPr>
          </w:p>
          <w:p w:rsidR="00C35FAA" w:rsidRPr="00F1346B" w:rsidRDefault="00C378EF" w:rsidP="00C35FAA">
            <w:pPr>
              <w:rPr>
                <w:rFonts w:cs="Arial"/>
              </w:rPr>
            </w:pPr>
            <w:r>
              <w:rPr>
                <w:rFonts w:cs="Arial"/>
              </w:rPr>
              <w:t>Yes in all 117</w:t>
            </w:r>
            <w:r w:rsidR="00C35FAA" w:rsidRPr="00F1346B">
              <w:rPr>
                <w:rFonts w:cs="Arial"/>
              </w:rPr>
              <w:t xml:space="preserve"> cases</w:t>
            </w:r>
          </w:p>
        </w:tc>
      </w:tr>
      <w:tr w:rsidR="00C35FAA" w:rsidTr="00C35FAA">
        <w:tc>
          <w:tcPr>
            <w:tcW w:w="4530" w:type="dxa"/>
          </w:tcPr>
          <w:p w:rsidR="00C35FAA" w:rsidRPr="00F1346B" w:rsidRDefault="00C35FAA" w:rsidP="00C3584F">
            <w:pPr>
              <w:pStyle w:val="Heading1"/>
              <w:rPr>
                <w:rFonts w:cs="Arial"/>
                <w:szCs w:val="24"/>
              </w:rPr>
            </w:pPr>
          </w:p>
          <w:p w:rsidR="00C35FAA" w:rsidRPr="00F1346B" w:rsidRDefault="00C35FAA" w:rsidP="00B85F07">
            <w:pPr>
              <w:pStyle w:val="ListParagraph"/>
              <w:numPr>
                <w:ilvl w:val="0"/>
                <w:numId w:val="35"/>
              </w:numPr>
              <w:rPr>
                <w:rFonts w:ascii="Arial" w:hAnsi="Arial" w:cs="Arial"/>
              </w:rPr>
            </w:pPr>
            <w:r w:rsidRPr="00F1346B">
              <w:rPr>
                <w:rFonts w:ascii="Arial" w:hAnsi="Arial" w:cs="Arial"/>
              </w:rPr>
              <w:t>Who made the referral</w:t>
            </w:r>
          </w:p>
          <w:p w:rsidR="00B85F07" w:rsidRPr="00F1346B" w:rsidRDefault="00B85F07" w:rsidP="00B85F07">
            <w:pPr>
              <w:pStyle w:val="ListParagraph"/>
              <w:rPr>
                <w:rFonts w:ascii="Arial" w:hAnsi="Arial" w:cs="Arial"/>
              </w:rPr>
            </w:pPr>
          </w:p>
        </w:tc>
        <w:tc>
          <w:tcPr>
            <w:tcW w:w="4531" w:type="dxa"/>
          </w:tcPr>
          <w:p w:rsidR="00C95870" w:rsidRDefault="00C95870" w:rsidP="00C3584F">
            <w:pPr>
              <w:pStyle w:val="Heading1"/>
              <w:rPr>
                <w:rFonts w:cs="Arial"/>
                <w:b w:val="0"/>
                <w:szCs w:val="24"/>
              </w:rPr>
            </w:pPr>
          </w:p>
          <w:p w:rsidR="00C35FAA" w:rsidRDefault="00C378EF" w:rsidP="00C3584F">
            <w:pPr>
              <w:pStyle w:val="Heading1"/>
              <w:rPr>
                <w:rFonts w:cs="Arial"/>
                <w:b w:val="0"/>
                <w:szCs w:val="24"/>
              </w:rPr>
            </w:pPr>
            <w:r>
              <w:rPr>
                <w:rFonts w:cs="Arial"/>
                <w:b w:val="0"/>
                <w:szCs w:val="24"/>
              </w:rPr>
              <w:t>76</w:t>
            </w:r>
            <w:r w:rsidR="00BF2F04">
              <w:rPr>
                <w:rFonts w:cs="Arial"/>
                <w:b w:val="0"/>
                <w:szCs w:val="24"/>
              </w:rPr>
              <w:t xml:space="preserve"> by S</w:t>
            </w:r>
            <w:r w:rsidR="00F1346B">
              <w:rPr>
                <w:rFonts w:cs="Arial"/>
                <w:b w:val="0"/>
                <w:szCs w:val="24"/>
              </w:rPr>
              <w:t>ocial Worker</w:t>
            </w:r>
          </w:p>
          <w:p w:rsidR="00F1346B" w:rsidRDefault="00C378EF" w:rsidP="00F1346B">
            <w:r>
              <w:t>43</w:t>
            </w:r>
            <w:r w:rsidR="00F1346B">
              <w:t xml:space="preserve"> by Midwife</w:t>
            </w:r>
          </w:p>
          <w:p w:rsidR="00AF5A06" w:rsidRDefault="00AF5A06" w:rsidP="00F1346B">
            <w:r>
              <w:t>( 8 cases were referred by both Social Worker and Midwife)</w:t>
            </w:r>
          </w:p>
          <w:p w:rsidR="00F1346B" w:rsidRDefault="00C378EF" w:rsidP="00F1346B">
            <w:r>
              <w:t>4</w:t>
            </w:r>
            <w:r w:rsidR="00F1346B">
              <w:t xml:space="preserve"> by 0-19 service</w:t>
            </w:r>
          </w:p>
          <w:p w:rsidR="00F1346B" w:rsidRDefault="00C378EF" w:rsidP="00F1346B">
            <w:r>
              <w:t>1 by FNP</w:t>
            </w:r>
          </w:p>
          <w:p w:rsidR="00F1346B" w:rsidRDefault="00C378EF" w:rsidP="00F1346B">
            <w:r>
              <w:t>1 by SWANs</w:t>
            </w:r>
          </w:p>
          <w:p w:rsidR="00F1346B" w:rsidRDefault="00F1346B" w:rsidP="00F1346B"/>
          <w:p w:rsidR="00F1346B" w:rsidRPr="00F1346B" w:rsidRDefault="00F1346B" w:rsidP="00F1346B"/>
        </w:tc>
      </w:tr>
      <w:tr w:rsidR="00C35FAA" w:rsidTr="00C35FAA">
        <w:tc>
          <w:tcPr>
            <w:tcW w:w="4530" w:type="dxa"/>
          </w:tcPr>
          <w:p w:rsidR="00C35FAA" w:rsidRPr="00F1346B" w:rsidRDefault="00C35FAA" w:rsidP="00C3584F">
            <w:pPr>
              <w:pStyle w:val="Heading1"/>
              <w:rPr>
                <w:rFonts w:cs="Arial"/>
                <w:szCs w:val="24"/>
              </w:rPr>
            </w:pPr>
          </w:p>
          <w:p w:rsidR="00B85F07" w:rsidRPr="00F1346B" w:rsidRDefault="00C35FAA" w:rsidP="00C35FAA">
            <w:pPr>
              <w:rPr>
                <w:rFonts w:cs="Arial"/>
              </w:rPr>
            </w:pPr>
            <w:r w:rsidRPr="00F1346B">
              <w:rPr>
                <w:rFonts w:cs="Arial"/>
              </w:rPr>
              <w:t>3. Was there additional support provided</w:t>
            </w:r>
          </w:p>
          <w:p w:rsidR="00B85F07" w:rsidRPr="00F1346B" w:rsidRDefault="00B85F07" w:rsidP="00C35FAA">
            <w:pPr>
              <w:rPr>
                <w:rFonts w:cs="Arial"/>
              </w:rPr>
            </w:pPr>
          </w:p>
          <w:p w:rsidR="00C35FAA" w:rsidRPr="00F1346B" w:rsidRDefault="00C35FAA" w:rsidP="00C35FAA">
            <w:pPr>
              <w:rPr>
                <w:rFonts w:cs="Arial"/>
              </w:rPr>
            </w:pPr>
            <w:r w:rsidRPr="00F1346B">
              <w:rPr>
                <w:rFonts w:cs="Arial"/>
              </w:rPr>
              <w:t xml:space="preserve"> </w:t>
            </w:r>
          </w:p>
        </w:tc>
        <w:tc>
          <w:tcPr>
            <w:tcW w:w="4531" w:type="dxa"/>
          </w:tcPr>
          <w:p w:rsidR="00C95870" w:rsidRDefault="00C95870" w:rsidP="00C3584F">
            <w:pPr>
              <w:pStyle w:val="Heading1"/>
              <w:rPr>
                <w:rFonts w:cs="Arial"/>
                <w:b w:val="0"/>
                <w:szCs w:val="24"/>
              </w:rPr>
            </w:pPr>
          </w:p>
          <w:p w:rsidR="00C35FAA" w:rsidRDefault="00F1346B" w:rsidP="00C3584F">
            <w:pPr>
              <w:pStyle w:val="Heading1"/>
              <w:rPr>
                <w:rFonts w:cs="Arial"/>
                <w:b w:val="0"/>
                <w:szCs w:val="24"/>
              </w:rPr>
            </w:pPr>
            <w:r>
              <w:rPr>
                <w:rFonts w:cs="Arial"/>
                <w:b w:val="0"/>
                <w:szCs w:val="24"/>
              </w:rPr>
              <w:t xml:space="preserve">Yes </w:t>
            </w:r>
            <w:r w:rsidR="00C378EF">
              <w:rPr>
                <w:rFonts w:cs="Arial"/>
                <w:b w:val="0"/>
                <w:szCs w:val="24"/>
              </w:rPr>
              <w:t>107</w:t>
            </w:r>
            <w:r w:rsidR="00B3244C">
              <w:rPr>
                <w:rFonts w:cs="Arial"/>
                <w:b w:val="0"/>
                <w:szCs w:val="24"/>
              </w:rPr>
              <w:t xml:space="preserve"> cases</w:t>
            </w:r>
          </w:p>
          <w:p w:rsidR="00B3244C" w:rsidRDefault="00C378EF" w:rsidP="00B3244C">
            <w:r>
              <w:t>Declined in 10</w:t>
            </w:r>
            <w:r w:rsidR="00B3244C">
              <w:t xml:space="preserve"> cases</w:t>
            </w:r>
          </w:p>
          <w:p w:rsidR="00B3244C" w:rsidRDefault="00B3244C" w:rsidP="00B3244C"/>
          <w:p w:rsidR="00C95870" w:rsidRPr="00B3244C" w:rsidRDefault="00C95870" w:rsidP="00B3244C"/>
        </w:tc>
      </w:tr>
      <w:tr w:rsidR="00C35FAA" w:rsidTr="00C35FAA">
        <w:tc>
          <w:tcPr>
            <w:tcW w:w="4530" w:type="dxa"/>
          </w:tcPr>
          <w:p w:rsidR="00C35FAA" w:rsidRPr="00F1346B" w:rsidRDefault="00C35FAA" w:rsidP="00C3584F">
            <w:pPr>
              <w:pStyle w:val="Heading1"/>
              <w:rPr>
                <w:rFonts w:cs="Arial"/>
                <w:szCs w:val="24"/>
              </w:rPr>
            </w:pPr>
          </w:p>
          <w:p w:rsidR="00C35FAA" w:rsidRDefault="00B85F07" w:rsidP="00C35FAA">
            <w:pPr>
              <w:rPr>
                <w:rFonts w:cs="Arial"/>
              </w:rPr>
            </w:pPr>
            <w:r w:rsidRPr="00F1346B">
              <w:rPr>
                <w:rFonts w:cs="Arial"/>
              </w:rPr>
              <w:t>4. W</w:t>
            </w:r>
            <w:r w:rsidR="00C35FAA" w:rsidRPr="00F1346B">
              <w:rPr>
                <w:rFonts w:cs="Arial"/>
              </w:rPr>
              <w:t>as there a referral to Children’s Social Care</w:t>
            </w:r>
          </w:p>
          <w:p w:rsidR="00C95870" w:rsidRPr="00F1346B" w:rsidRDefault="00C95870" w:rsidP="00C35FAA">
            <w:pPr>
              <w:rPr>
                <w:rFonts w:cs="Arial"/>
              </w:rPr>
            </w:pPr>
          </w:p>
        </w:tc>
        <w:tc>
          <w:tcPr>
            <w:tcW w:w="4531" w:type="dxa"/>
          </w:tcPr>
          <w:p w:rsidR="00C35FAA" w:rsidRDefault="00C35FAA" w:rsidP="00C3584F">
            <w:pPr>
              <w:pStyle w:val="Heading1"/>
              <w:rPr>
                <w:rFonts w:cs="Arial"/>
                <w:szCs w:val="24"/>
              </w:rPr>
            </w:pPr>
          </w:p>
          <w:p w:rsidR="00B3244C" w:rsidRDefault="00663DF8" w:rsidP="00B3244C">
            <w:r>
              <w:t>Yes in all 115</w:t>
            </w:r>
            <w:r w:rsidR="00B3244C">
              <w:t xml:space="preserve"> cases</w:t>
            </w:r>
          </w:p>
          <w:p w:rsidR="00663DF8" w:rsidRPr="00B3244C" w:rsidRDefault="00663DF8" w:rsidP="00B3244C">
            <w:r>
              <w:t>No in 2 cases (1 homeless, 1 early help)</w:t>
            </w:r>
          </w:p>
        </w:tc>
      </w:tr>
      <w:tr w:rsidR="00C35FAA" w:rsidTr="00C35FAA">
        <w:tc>
          <w:tcPr>
            <w:tcW w:w="4530" w:type="dxa"/>
          </w:tcPr>
          <w:p w:rsidR="00C35FAA" w:rsidRPr="00F1346B" w:rsidRDefault="00C35FAA" w:rsidP="00C3584F">
            <w:pPr>
              <w:pStyle w:val="Heading1"/>
              <w:rPr>
                <w:rFonts w:cs="Arial"/>
                <w:szCs w:val="24"/>
              </w:rPr>
            </w:pPr>
          </w:p>
          <w:p w:rsidR="00B85F07" w:rsidRPr="00F1346B" w:rsidRDefault="00B85F07" w:rsidP="00B85F07">
            <w:pPr>
              <w:rPr>
                <w:rFonts w:cs="Arial"/>
              </w:rPr>
            </w:pPr>
            <w:r w:rsidRPr="00F1346B">
              <w:rPr>
                <w:rFonts w:cs="Arial"/>
              </w:rPr>
              <w:t>5. Was the baby removed or home on a plan</w:t>
            </w:r>
          </w:p>
          <w:p w:rsidR="00B85F07" w:rsidRPr="00F1346B" w:rsidRDefault="00B85F07" w:rsidP="00B85F07">
            <w:pPr>
              <w:rPr>
                <w:rFonts w:cs="Arial"/>
              </w:rPr>
            </w:pPr>
          </w:p>
        </w:tc>
        <w:tc>
          <w:tcPr>
            <w:tcW w:w="4531" w:type="dxa"/>
          </w:tcPr>
          <w:p w:rsidR="00C35FAA" w:rsidRDefault="00C35FAA" w:rsidP="00C3584F">
            <w:pPr>
              <w:pStyle w:val="Heading1"/>
              <w:rPr>
                <w:rFonts w:cs="Arial"/>
                <w:szCs w:val="24"/>
              </w:rPr>
            </w:pPr>
          </w:p>
          <w:p w:rsidR="00B3244C" w:rsidRDefault="00663DF8" w:rsidP="00B3244C">
            <w:r>
              <w:t>Removed 21</w:t>
            </w:r>
            <w:r w:rsidR="00B3244C">
              <w:t xml:space="preserve"> cases</w:t>
            </w:r>
          </w:p>
          <w:p w:rsidR="00B3244C" w:rsidRDefault="00663DF8" w:rsidP="00B3244C">
            <w:r>
              <w:t>Home 90</w:t>
            </w:r>
            <w:r w:rsidR="00B3244C">
              <w:t xml:space="preserve"> cases</w:t>
            </w:r>
          </w:p>
          <w:p w:rsidR="00B3244C" w:rsidRDefault="007E531B" w:rsidP="00B3244C">
            <w:r>
              <w:t>No continuing pregnancy 2</w:t>
            </w:r>
            <w:r w:rsidR="00663DF8">
              <w:t xml:space="preserve"> cases</w:t>
            </w:r>
          </w:p>
          <w:p w:rsidR="00B3244C" w:rsidRDefault="00663DF8" w:rsidP="00B3244C">
            <w:r>
              <w:t>Parenting assessment placement 2</w:t>
            </w:r>
            <w:r w:rsidR="00C95870">
              <w:t xml:space="preserve"> case</w:t>
            </w:r>
            <w:r>
              <w:t>s</w:t>
            </w:r>
          </w:p>
          <w:p w:rsidR="00C95870" w:rsidRDefault="00663DF8" w:rsidP="00B3244C">
            <w:r>
              <w:t>Moved out of area 2</w:t>
            </w:r>
            <w:r w:rsidR="00C95870">
              <w:t xml:space="preserve"> case</w:t>
            </w:r>
            <w:r>
              <w:t>s</w:t>
            </w:r>
          </w:p>
          <w:p w:rsidR="00C95870" w:rsidRDefault="00C95870" w:rsidP="00B3244C"/>
          <w:p w:rsidR="00C95870" w:rsidRPr="00B3244C" w:rsidRDefault="00C95870" w:rsidP="00B3244C"/>
        </w:tc>
      </w:tr>
    </w:tbl>
    <w:p w:rsidR="00276184" w:rsidRDefault="00276184" w:rsidP="00C3584F">
      <w:pPr>
        <w:pStyle w:val="Heading1"/>
        <w:rPr>
          <w:rFonts w:cs="Arial"/>
          <w:szCs w:val="24"/>
        </w:rPr>
      </w:pPr>
    </w:p>
    <w:p w:rsidR="00276184" w:rsidRDefault="00276184" w:rsidP="00C3584F">
      <w:pPr>
        <w:pStyle w:val="Heading1"/>
        <w:rPr>
          <w:rFonts w:cs="Arial"/>
          <w:szCs w:val="24"/>
        </w:rPr>
      </w:pPr>
    </w:p>
    <w:p w:rsidR="000B0F4A" w:rsidRPr="00C3584F" w:rsidRDefault="000B0F4A" w:rsidP="00C3584F">
      <w:pPr>
        <w:pStyle w:val="Heading1"/>
        <w:rPr>
          <w:rFonts w:cs="Arial"/>
          <w:szCs w:val="24"/>
        </w:rPr>
      </w:pPr>
      <w:r w:rsidRPr="00C3584F">
        <w:rPr>
          <w:rFonts w:cs="Arial"/>
          <w:szCs w:val="24"/>
        </w:rPr>
        <w:t>Conclusions</w:t>
      </w:r>
    </w:p>
    <w:p w:rsidR="00C3584F" w:rsidRPr="00C3584F" w:rsidRDefault="00C3584F" w:rsidP="00C3584F">
      <w:pPr>
        <w:rPr>
          <w:szCs w:val="24"/>
        </w:rPr>
      </w:pPr>
    </w:p>
    <w:p w:rsidR="00D75D5E" w:rsidRPr="00C3584F" w:rsidRDefault="00D75D5E" w:rsidP="00C3584F">
      <w:pPr>
        <w:pStyle w:val="BodyText"/>
        <w:ind w:right="-1"/>
        <w:jc w:val="both"/>
        <w:rPr>
          <w:rFonts w:cs="Arial"/>
          <w:b w:val="0"/>
          <w:szCs w:val="24"/>
        </w:rPr>
      </w:pPr>
      <w:r w:rsidRPr="00C3584F">
        <w:rPr>
          <w:rFonts w:cs="Arial"/>
          <w:b w:val="0"/>
          <w:szCs w:val="24"/>
        </w:rPr>
        <w:t xml:space="preserve">Of the </w:t>
      </w:r>
      <w:r w:rsidR="00AF5A06">
        <w:rPr>
          <w:rFonts w:cs="Arial"/>
          <w:b w:val="0"/>
          <w:szCs w:val="24"/>
        </w:rPr>
        <w:t>117</w:t>
      </w:r>
      <w:r w:rsidR="00C24F8E">
        <w:rPr>
          <w:rFonts w:cs="Arial"/>
          <w:b w:val="0"/>
          <w:szCs w:val="24"/>
        </w:rPr>
        <w:t xml:space="preserve"> </w:t>
      </w:r>
      <w:r w:rsidR="00C3584F" w:rsidRPr="00C3584F">
        <w:rPr>
          <w:rFonts w:cs="Arial"/>
          <w:b w:val="0"/>
          <w:szCs w:val="24"/>
        </w:rPr>
        <w:t>cases audited:</w:t>
      </w:r>
    </w:p>
    <w:p w:rsidR="000B0F4A" w:rsidRPr="00C3584F" w:rsidRDefault="000B0F4A" w:rsidP="00C24F8E">
      <w:pPr>
        <w:pStyle w:val="BodyText"/>
        <w:ind w:left="360"/>
        <w:jc w:val="both"/>
        <w:rPr>
          <w:rFonts w:cs="Arial"/>
          <w:b w:val="0"/>
          <w:szCs w:val="24"/>
        </w:rPr>
      </w:pPr>
    </w:p>
    <w:p w:rsidR="00FD64E9" w:rsidRDefault="00C24F8E" w:rsidP="00C3584F">
      <w:pPr>
        <w:pStyle w:val="BodyText"/>
        <w:numPr>
          <w:ilvl w:val="0"/>
          <w:numId w:val="33"/>
        </w:numPr>
        <w:jc w:val="both"/>
        <w:rPr>
          <w:rFonts w:cs="Arial"/>
          <w:b w:val="0"/>
          <w:szCs w:val="24"/>
        </w:rPr>
      </w:pPr>
      <w:r>
        <w:rPr>
          <w:rFonts w:cs="Arial"/>
          <w:b w:val="0"/>
          <w:szCs w:val="24"/>
        </w:rPr>
        <w:t>100% of the cases met the criteria for referr</w:t>
      </w:r>
      <w:r w:rsidR="007B30C5">
        <w:rPr>
          <w:rFonts w:cs="Arial"/>
          <w:b w:val="0"/>
          <w:szCs w:val="24"/>
        </w:rPr>
        <w:t>al.</w:t>
      </w:r>
    </w:p>
    <w:p w:rsidR="009E4A68" w:rsidRPr="001B080B" w:rsidRDefault="0037059F" w:rsidP="001B080B">
      <w:pPr>
        <w:pStyle w:val="BodyText"/>
        <w:numPr>
          <w:ilvl w:val="0"/>
          <w:numId w:val="33"/>
        </w:numPr>
        <w:jc w:val="both"/>
        <w:rPr>
          <w:rFonts w:cs="Arial"/>
          <w:b w:val="0"/>
          <w:szCs w:val="24"/>
        </w:rPr>
      </w:pPr>
      <w:r>
        <w:rPr>
          <w:rFonts w:cs="Arial"/>
          <w:b w:val="0"/>
          <w:szCs w:val="24"/>
        </w:rPr>
        <w:t>62</w:t>
      </w:r>
      <w:r w:rsidR="009E4A68">
        <w:rPr>
          <w:rFonts w:cs="Arial"/>
          <w:b w:val="0"/>
          <w:szCs w:val="24"/>
        </w:rPr>
        <w:t>% of the referrals were made by Social Workers</w:t>
      </w:r>
      <w:r w:rsidR="001B080B">
        <w:rPr>
          <w:rFonts w:cs="Arial"/>
          <w:b w:val="0"/>
          <w:szCs w:val="24"/>
        </w:rPr>
        <w:t>,</w:t>
      </w:r>
      <w:r>
        <w:rPr>
          <w:rFonts w:cs="Arial"/>
          <w:b w:val="0"/>
          <w:szCs w:val="24"/>
        </w:rPr>
        <w:t xml:space="preserve"> </w:t>
      </w:r>
      <w:r w:rsidR="001B080B">
        <w:rPr>
          <w:rFonts w:cs="Arial"/>
          <w:b w:val="0"/>
          <w:szCs w:val="24"/>
        </w:rPr>
        <w:t xml:space="preserve"> </w:t>
      </w:r>
      <w:r>
        <w:rPr>
          <w:rFonts w:cs="Arial"/>
          <w:b w:val="0"/>
          <w:szCs w:val="24"/>
        </w:rPr>
        <w:t>35</w:t>
      </w:r>
      <w:r w:rsidR="009E4A68" w:rsidRPr="001B080B">
        <w:rPr>
          <w:rFonts w:cs="Arial"/>
          <w:b w:val="0"/>
          <w:szCs w:val="24"/>
        </w:rPr>
        <w:t>% of the referrals were made by Midwives</w:t>
      </w:r>
      <w:r w:rsidR="001B080B">
        <w:rPr>
          <w:rFonts w:cs="Arial"/>
          <w:b w:val="0"/>
          <w:szCs w:val="24"/>
        </w:rPr>
        <w:t xml:space="preserve"> and </w:t>
      </w:r>
      <w:r w:rsidR="000C76F7">
        <w:rPr>
          <w:rFonts w:cs="Arial"/>
          <w:b w:val="0"/>
          <w:szCs w:val="24"/>
        </w:rPr>
        <w:t>3</w:t>
      </w:r>
      <w:r w:rsidR="009E4A68" w:rsidRPr="001B080B">
        <w:rPr>
          <w:rFonts w:cs="Arial"/>
          <w:b w:val="0"/>
          <w:szCs w:val="24"/>
        </w:rPr>
        <w:t>% of the referrals were made by other services</w:t>
      </w:r>
    </w:p>
    <w:p w:rsidR="009E4A68" w:rsidRDefault="00D02675" w:rsidP="00C3584F">
      <w:pPr>
        <w:pStyle w:val="BodyText"/>
        <w:numPr>
          <w:ilvl w:val="0"/>
          <w:numId w:val="33"/>
        </w:numPr>
        <w:jc w:val="both"/>
        <w:rPr>
          <w:rFonts w:cs="Arial"/>
          <w:b w:val="0"/>
          <w:szCs w:val="24"/>
        </w:rPr>
      </w:pPr>
      <w:r>
        <w:rPr>
          <w:rFonts w:cs="Arial"/>
          <w:b w:val="0"/>
          <w:szCs w:val="24"/>
        </w:rPr>
        <w:t>90</w:t>
      </w:r>
      <w:r w:rsidR="004B3D2A">
        <w:rPr>
          <w:rFonts w:cs="Arial"/>
          <w:b w:val="0"/>
          <w:szCs w:val="24"/>
        </w:rPr>
        <w:t>% of cases had</w:t>
      </w:r>
      <w:r>
        <w:rPr>
          <w:rFonts w:cs="Arial"/>
          <w:b w:val="0"/>
          <w:szCs w:val="24"/>
        </w:rPr>
        <w:t xml:space="preserve"> additional support provided, 8% declined and 2</w:t>
      </w:r>
      <w:r w:rsidR="004B3D2A">
        <w:rPr>
          <w:rFonts w:cs="Arial"/>
          <w:b w:val="0"/>
          <w:szCs w:val="24"/>
        </w:rPr>
        <w:t>% did not have a continuing pregnancy.</w:t>
      </w:r>
    </w:p>
    <w:p w:rsidR="001B080B" w:rsidRDefault="00D02675" w:rsidP="00C3584F">
      <w:pPr>
        <w:pStyle w:val="BodyText"/>
        <w:numPr>
          <w:ilvl w:val="0"/>
          <w:numId w:val="33"/>
        </w:numPr>
        <w:jc w:val="both"/>
        <w:rPr>
          <w:rFonts w:cs="Arial"/>
          <w:b w:val="0"/>
          <w:szCs w:val="24"/>
        </w:rPr>
      </w:pPr>
      <w:r>
        <w:rPr>
          <w:rFonts w:cs="Arial"/>
          <w:b w:val="0"/>
          <w:szCs w:val="24"/>
        </w:rPr>
        <w:t>98</w:t>
      </w:r>
      <w:r w:rsidR="001B080B">
        <w:rPr>
          <w:rFonts w:cs="Arial"/>
          <w:b w:val="0"/>
          <w:szCs w:val="24"/>
        </w:rPr>
        <w:t>% of the cas</w:t>
      </w:r>
      <w:r>
        <w:rPr>
          <w:rFonts w:cs="Arial"/>
          <w:b w:val="0"/>
          <w:szCs w:val="24"/>
        </w:rPr>
        <w:t>es were referred to Social Care and 2% were not referred.</w:t>
      </w:r>
    </w:p>
    <w:p w:rsidR="001B080B" w:rsidRDefault="00290AA1" w:rsidP="00C3584F">
      <w:pPr>
        <w:pStyle w:val="BodyText"/>
        <w:numPr>
          <w:ilvl w:val="0"/>
          <w:numId w:val="33"/>
        </w:numPr>
        <w:jc w:val="both"/>
        <w:rPr>
          <w:rFonts w:cs="Arial"/>
          <w:b w:val="0"/>
          <w:szCs w:val="24"/>
        </w:rPr>
      </w:pPr>
      <w:r>
        <w:rPr>
          <w:rFonts w:cs="Arial"/>
          <w:b w:val="0"/>
          <w:szCs w:val="24"/>
        </w:rPr>
        <w:t>18</w:t>
      </w:r>
      <w:r w:rsidR="006F314C">
        <w:rPr>
          <w:rFonts w:cs="Arial"/>
          <w:b w:val="0"/>
          <w:szCs w:val="24"/>
        </w:rPr>
        <w:t>% of babies we</w:t>
      </w:r>
      <w:r>
        <w:rPr>
          <w:rFonts w:cs="Arial"/>
          <w:b w:val="0"/>
          <w:szCs w:val="24"/>
        </w:rPr>
        <w:t>re removed from parents care, 77</w:t>
      </w:r>
      <w:r w:rsidR="006F314C">
        <w:rPr>
          <w:rFonts w:cs="Arial"/>
          <w:b w:val="0"/>
          <w:szCs w:val="24"/>
        </w:rPr>
        <w:t>%</w:t>
      </w:r>
      <w:r>
        <w:rPr>
          <w:rFonts w:cs="Arial"/>
          <w:b w:val="0"/>
          <w:szCs w:val="24"/>
        </w:rPr>
        <w:t xml:space="preserve"> </w:t>
      </w:r>
      <w:r w:rsidR="006F314C">
        <w:rPr>
          <w:rFonts w:cs="Arial"/>
          <w:b w:val="0"/>
          <w:szCs w:val="24"/>
        </w:rPr>
        <w:t>went home with parents,</w:t>
      </w:r>
      <w:r>
        <w:rPr>
          <w:rFonts w:cs="Arial"/>
          <w:b w:val="0"/>
          <w:szCs w:val="24"/>
        </w:rPr>
        <w:t xml:space="preserve"> 2</w:t>
      </w:r>
      <w:r w:rsidR="00536038">
        <w:rPr>
          <w:rFonts w:cs="Arial"/>
          <w:b w:val="0"/>
          <w:szCs w:val="24"/>
        </w:rPr>
        <w:t>% did not have a cont</w:t>
      </w:r>
      <w:r>
        <w:rPr>
          <w:rFonts w:cs="Arial"/>
          <w:b w:val="0"/>
          <w:szCs w:val="24"/>
        </w:rPr>
        <w:t>inuing pregnancy and the final 3% consisted of 2</w:t>
      </w:r>
      <w:r w:rsidR="00536038">
        <w:rPr>
          <w:rFonts w:cs="Arial"/>
          <w:b w:val="0"/>
          <w:szCs w:val="24"/>
        </w:rPr>
        <w:t xml:space="preserve"> case</w:t>
      </w:r>
      <w:r>
        <w:rPr>
          <w:rFonts w:cs="Arial"/>
          <w:b w:val="0"/>
          <w:szCs w:val="24"/>
        </w:rPr>
        <w:t>s</w:t>
      </w:r>
      <w:r w:rsidR="00536038">
        <w:rPr>
          <w:rFonts w:cs="Arial"/>
          <w:b w:val="0"/>
          <w:szCs w:val="24"/>
        </w:rPr>
        <w:t xml:space="preserve"> to a parenting assess</w:t>
      </w:r>
      <w:r w:rsidR="00CB6E86">
        <w:rPr>
          <w:rFonts w:cs="Arial"/>
          <w:b w:val="0"/>
          <w:szCs w:val="24"/>
        </w:rPr>
        <w:t>ment unit, 2</w:t>
      </w:r>
      <w:r w:rsidR="00536038">
        <w:rPr>
          <w:rFonts w:cs="Arial"/>
          <w:b w:val="0"/>
          <w:szCs w:val="24"/>
        </w:rPr>
        <w:t xml:space="preserve"> case</w:t>
      </w:r>
      <w:r w:rsidR="00CB6E86">
        <w:rPr>
          <w:rFonts w:cs="Arial"/>
          <w:b w:val="0"/>
          <w:szCs w:val="24"/>
        </w:rPr>
        <w:t>s</w:t>
      </w:r>
      <w:r w:rsidR="00536038">
        <w:rPr>
          <w:rFonts w:cs="Arial"/>
          <w:b w:val="0"/>
          <w:szCs w:val="24"/>
        </w:rPr>
        <w:t xml:space="preserve"> move</w:t>
      </w:r>
      <w:r w:rsidR="00CB6E86">
        <w:rPr>
          <w:rFonts w:cs="Arial"/>
          <w:b w:val="0"/>
          <w:szCs w:val="24"/>
        </w:rPr>
        <w:t>d out of area prior to delivery</w:t>
      </w:r>
    </w:p>
    <w:p w:rsidR="00FD64E9" w:rsidRPr="00C3584F" w:rsidRDefault="00FD64E9" w:rsidP="00C3584F">
      <w:pPr>
        <w:pStyle w:val="BodyText"/>
        <w:jc w:val="both"/>
        <w:rPr>
          <w:rFonts w:cs="Arial"/>
          <w:color w:val="4F81BD" w:themeColor="accent1"/>
          <w:szCs w:val="24"/>
        </w:rPr>
      </w:pPr>
    </w:p>
    <w:p w:rsidR="00C3584F" w:rsidRDefault="00C3584F" w:rsidP="00C3584F">
      <w:pPr>
        <w:pStyle w:val="BodyText"/>
        <w:jc w:val="both"/>
        <w:rPr>
          <w:rFonts w:cs="Arial"/>
          <w:color w:val="4F81BD" w:themeColor="accent1"/>
          <w:szCs w:val="24"/>
        </w:rPr>
      </w:pPr>
    </w:p>
    <w:p w:rsidR="0045287B" w:rsidRDefault="0045287B" w:rsidP="00C3584F">
      <w:pPr>
        <w:pStyle w:val="BodyText"/>
        <w:jc w:val="both"/>
        <w:rPr>
          <w:rFonts w:cs="Arial"/>
          <w:color w:val="4F81BD" w:themeColor="accent1"/>
          <w:szCs w:val="24"/>
        </w:rPr>
      </w:pPr>
    </w:p>
    <w:p w:rsidR="00CB6E86" w:rsidRPr="00C3584F" w:rsidRDefault="00CB6E86" w:rsidP="00C3584F">
      <w:pPr>
        <w:pStyle w:val="BodyText"/>
        <w:jc w:val="both"/>
        <w:rPr>
          <w:rFonts w:cs="Arial"/>
          <w:color w:val="4F81BD" w:themeColor="accent1"/>
          <w:szCs w:val="24"/>
        </w:rPr>
      </w:pPr>
    </w:p>
    <w:p w:rsidR="005A2AC3" w:rsidRPr="00C3584F" w:rsidRDefault="005A2AC3" w:rsidP="00C3584F">
      <w:pPr>
        <w:pStyle w:val="BodyText"/>
        <w:jc w:val="both"/>
        <w:rPr>
          <w:rFonts w:cs="Arial"/>
          <w:szCs w:val="24"/>
        </w:rPr>
      </w:pPr>
      <w:r w:rsidRPr="00C3584F">
        <w:rPr>
          <w:rFonts w:cs="Arial"/>
          <w:szCs w:val="24"/>
        </w:rPr>
        <w:t>Areas of Good Practice</w:t>
      </w:r>
    </w:p>
    <w:p w:rsidR="004A2E0D" w:rsidRPr="00C3584F" w:rsidRDefault="004A2E0D" w:rsidP="00C3584F">
      <w:pPr>
        <w:pStyle w:val="BodyText"/>
        <w:jc w:val="both"/>
        <w:rPr>
          <w:rFonts w:cs="Arial"/>
          <w:b w:val="0"/>
          <w:szCs w:val="24"/>
        </w:rPr>
      </w:pPr>
    </w:p>
    <w:p w:rsidR="00315702" w:rsidRDefault="00A66859" w:rsidP="00C3584F">
      <w:pPr>
        <w:pStyle w:val="Heading1"/>
        <w:jc w:val="both"/>
        <w:rPr>
          <w:rFonts w:cs="Arial"/>
          <w:b w:val="0"/>
          <w:szCs w:val="24"/>
        </w:rPr>
      </w:pPr>
      <w:bookmarkStart w:id="9" w:name="_Toc219086841"/>
      <w:r w:rsidRPr="00A66859">
        <w:rPr>
          <w:rFonts w:cs="Arial"/>
          <w:b w:val="0"/>
          <w:szCs w:val="24"/>
        </w:rPr>
        <w:t>Professional understood the MAPLAG Referral process and felt able to make a referral</w:t>
      </w:r>
    </w:p>
    <w:p w:rsidR="00A66859" w:rsidRDefault="00A66859" w:rsidP="00A66859"/>
    <w:p w:rsidR="00A66859" w:rsidRDefault="00A66859" w:rsidP="00A66859">
      <w:r>
        <w:t>Additional support was made available as part of a collaborative effective information sharing and working together process</w:t>
      </w:r>
      <w:r w:rsidR="00DD28DB">
        <w:t>,</w:t>
      </w:r>
      <w:r>
        <w:t xml:space="preserve"> to support these vulnerable women and their families.</w:t>
      </w:r>
    </w:p>
    <w:p w:rsidR="00DD28DB" w:rsidRDefault="00DD28DB" w:rsidP="00A66859"/>
    <w:p w:rsidR="00DD28DB" w:rsidRPr="00A66859" w:rsidRDefault="00DD28DB" w:rsidP="00A66859">
      <w:r>
        <w:t>Initially the meetings were set on a 6 weekly basis</w:t>
      </w:r>
      <w:r w:rsidR="00313A9B">
        <w:t>,</w:t>
      </w:r>
      <w:r>
        <w:t xml:space="preserve"> with a view to moving to a monthly basis if the need arose. Despite the challenges around the continuance of the process</w:t>
      </w:r>
      <w:r w:rsidR="004858E9">
        <w:t>,</w:t>
      </w:r>
      <w:r>
        <w:t xml:space="preserve"> in a virtual environment</w:t>
      </w:r>
      <w:r w:rsidR="004858E9">
        <w:t>,</w:t>
      </w:r>
      <w:r>
        <w:t xml:space="preserve"> due to Covid restrictions, the rate of referral has remained constant and manageable, with no indication at this time that monthly meetings are required.</w:t>
      </w:r>
    </w:p>
    <w:bookmarkEnd w:id="9"/>
    <w:p w:rsidR="00F93B9A" w:rsidRDefault="00F93B9A" w:rsidP="00C3584F">
      <w:pPr>
        <w:rPr>
          <w:rFonts w:cs="Arial"/>
          <w:szCs w:val="24"/>
        </w:rPr>
      </w:pPr>
    </w:p>
    <w:p w:rsidR="00FD3624" w:rsidRPr="00C3584F" w:rsidRDefault="00FD3624" w:rsidP="00C3584F">
      <w:pPr>
        <w:rPr>
          <w:rFonts w:cs="Arial"/>
          <w:szCs w:val="24"/>
        </w:rPr>
      </w:pPr>
    </w:p>
    <w:p w:rsidR="00F93B9A" w:rsidRPr="00C3584F" w:rsidRDefault="00F93B9A" w:rsidP="00C3584F">
      <w:pPr>
        <w:rPr>
          <w:rFonts w:cs="Arial"/>
          <w:szCs w:val="24"/>
        </w:rPr>
      </w:pPr>
    </w:p>
    <w:p w:rsidR="004A2E0D" w:rsidRDefault="004A2E0D" w:rsidP="00313A9B">
      <w:pPr>
        <w:pStyle w:val="BodyText"/>
        <w:jc w:val="both"/>
        <w:rPr>
          <w:rFonts w:cs="Arial"/>
          <w:szCs w:val="24"/>
        </w:rPr>
      </w:pPr>
      <w:r w:rsidRPr="00C3584F">
        <w:rPr>
          <w:rFonts w:cs="Arial"/>
          <w:szCs w:val="24"/>
        </w:rPr>
        <w:t>Areas for Improvement</w:t>
      </w:r>
    </w:p>
    <w:p w:rsidR="00FD3624" w:rsidRDefault="00FD3624" w:rsidP="00FD3624">
      <w:pPr>
        <w:pStyle w:val="BodyText"/>
        <w:ind w:left="720"/>
        <w:jc w:val="both"/>
        <w:rPr>
          <w:rFonts w:cs="Arial"/>
          <w:szCs w:val="24"/>
        </w:rPr>
      </w:pPr>
    </w:p>
    <w:p w:rsidR="00F93B9A" w:rsidRPr="00313A9B" w:rsidRDefault="00313A9B" w:rsidP="00313A9B">
      <w:pPr>
        <w:pStyle w:val="BodyText"/>
        <w:jc w:val="both"/>
        <w:rPr>
          <w:rFonts w:cs="Arial"/>
          <w:b w:val="0"/>
          <w:szCs w:val="24"/>
        </w:rPr>
      </w:pPr>
      <w:r>
        <w:rPr>
          <w:rFonts w:cs="Arial"/>
          <w:b w:val="0"/>
          <w:szCs w:val="24"/>
        </w:rPr>
        <w:t>At the commencement of this process of MAPLAG meetings the referrals were slow to arrive and were late in the woman’s pregnancy, giving limited time to work with the families.</w:t>
      </w:r>
      <w:r w:rsidR="00164D0F">
        <w:rPr>
          <w:rFonts w:cs="Arial"/>
          <w:b w:val="0"/>
          <w:szCs w:val="24"/>
        </w:rPr>
        <w:t xml:space="preserve"> However as professionals began to understand the new process referral numbers began to increase and were made earlier in t</w:t>
      </w:r>
      <w:r w:rsidR="00CB6E86">
        <w:rPr>
          <w:rFonts w:cs="Arial"/>
          <w:b w:val="0"/>
          <w:szCs w:val="24"/>
        </w:rPr>
        <w:t>he pregnancies.  Whilst the referrals are continuing to be made</w:t>
      </w:r>
      <w:r w:rsidR="005F439F">
        <w:rPr>
          <w:rFonts w:cs="Arial"/>
          <w:b w:val="0"/>
          <w:szCs w:val="24"/>
        </w:rPr>
        <w:t>, i</w:t>
      </w:r>
      <w:r w:rsidR="00164D0F">
        <w:rPr>
          <w:rFonts w:cs="Arial"/>
          <w:b w:val="0"/>
          <w:szCs w:val="24"/>
        </w:rPr>
        <w:t>t is</w:t>
      </w:r>
      <w:r w:rsidR="005F439F">
        <w:rPr>
          <w:rFonts w:cs="Arial"/>
          <w:b w:val="0"/>
          <w:szCs w:val="24"/>
        </w:rPr>
        <w:t xml:space="preserve"> evident that following an in house discussion in one agency there was a flurry of referrals.  This indicates that agencies need to refresh practitioner’s knowledge on a regular basis to encourage referrals.</w:t>
      </w:r>
    </w:p>
    <w:p w:rsidR="00CF6517" w:rsidRPr="00C3584F" w:rsidRDefault="00CF6517" w:rsidP="00C3584F">
      <w:pPr>
        <w:pStyle w:val="BodyText"/>
        <w:jc w:val="both"/>
        <w:rPr>
          <w:rFonts w:cs="Arial"/>
          <w:szCs w:val="24"/>
        </w:rPr>
      </w:pPr>
    </w:p>
    <w:p w:rsidR="00CF6517" w:rsidRPr="00C3584F" w:rsidRDefault="00CF6517" w:rsidP="00C3584F">
      <w:pPr>
        <w:tabs>
          <w:tab w:val="left" w:pos="709"/>
        </w:tabs>
        <w:jc w:val="both"/>
        <w:rPr>
          <w:rFonts w:cs="Arial"/>
          <w:color w:val="4F81BD" w:themeColor="accent1"/>
          <w:szCs w:val="24"/>
        </w:rPr>
      </w:pPr>
    </w:p>
    <w:p w:rsidR="00B5797D" w:rsidRDefault="00B5797D" w:rsidP="00C3584F">
      <w:pPr>
        <w:jc w:val="both"/>
        <w:rPr>
          <w:rFonts w:cs="Arial"/>
          <w:b/>
          <w:szCs w:val="24"/>
        </w:rPr>
      </w:pPr>
      <w:bookmarkStart w:id="10" w:name="_Toc219086842"/>
      <w:r w:rsidRPr="00C3584F">
        <w:rPr>
          <w:rFonts w:cs="Arial"/>
          <w:b/>
          <w:szCs w:val="24"/>
        </w:rPr>
        <w:t>Presentation</w:t>
      </w:r>
    </w:p>
    <w:p w:rsidR="00C3584F" w:rsidRPr="00C3584F" w:rsidRDefault="00C3584F" w:rsidP="00C3584F">
      <w:pPr>
        <w:jc w:val="both"/>
        <w:rPr>
          <w:rFonts w:cs="Arial"/>
          <w:b/>
          <w:szCs w:val="24"/>
        </w:rPr>
      </w:pPr>
    </w:p>
    <w:p w:rsidR="00B5797D" w:rsidRDefault="002320A4" w:rsidP="00C3584F">
      <w:pPr>
        <w:jc w:val="both"/>
        <w:rPr>
          <w:rFonts w:cs="Arial"/>
          <w:szCs w:val="24"/>
        </w:rPr>
      </w:pPr>
      <w:r w:rsidRPr="00C3584F">
        <w:rPr>
          <w:rFonts w:cs="Arial"/>
          <w:szCs w:val="24"/>
        </w:rPr>
        <w:t xml:space="preserve">This </w:t>
      </w:r>
      <w:r w:rsidR="00F93B9A" w:rsidRPr="00C3584F">
        <w:rPr>
          <w:rFonts w:cs="Arial"/>
          <w:szCs w:val="24"/>
        </w:rPr>
        <w:t>a</w:t>
      </w:r>
      <w:r w:rsidRPr="00C3584F">
        <w:rPr>
          <w:rFonts w:cs="Arial"/>
          <w:szCs w:val="24"/>
        </w:rPr>
        <w:t>udit will be presented to the</w:t>
      </w:r>
      <w:r w:rsidR="00993DD2">
        <w:rPr>
          <w:rFonts w:cs="Arial"/>
          <w:szCs w:val="24"/>
        </w:rPr>
        <w:t xml:space="preserve"> members of the MAPLAG,</w:t>
      </w:r>
      <w:r w:rsidRPr="00C3584F">
        <w:rPr>
          <w:rFonts w:cs="Arial"/>
          <w:szCs w:val="24"/>
        </w:rPr>
        <w:t xml:space="preserve"> </w:t>
      </w:r>
      <w:r w:rsidR="00993DD2">
        <w:rPr>
          <w:rFonts w:cs="Arial"/>
          <w:szCs w:val="24"/>
        </w:rPr>
        <w:t xml:space="preserve">Wakefield Safeguarding Effectiveness Group and the </w:t>
      </w:r>
      <w:r w:rsidRPr="00C3584F">
        <w:rPr>
          <w:rFonts w:cs="Arial"/>
          <w:szCs w:val="24"/>
        </w:rPr>
        <w:t>Trust Saf</w:t>
      </w:r>
      <w:r w:rsidR="00BA0764">
        <w:rPr>
          <w:rFonts w:cs="Arial"/>
          <w:szCs w:val="24"/>
        </w:rPr>
        <w:t>eguarding</w:t>
      </w:r>
      <w:r w:rsidR="00770A34" w:rsidRPr="00C3584F">
        <w:rPr>
          <w:rFonts w:cs="Arial"/>
          <w:szCs w:val="24"/>
        </w:rPr>
        <w:t xml:space="preserve"> Group</w:t>
      </w:r>
      <w:r w:rsidRPr="00C3584F">
        <w:rPr>
          <w:rFonts w:cs="Arial"/>
          <w:szCs w:val="24"/>
        </w:rPr>
        <w:t>. In addition it will be shared with the Midwifery Service vi</w:t>
      </w:r>
      <w:r w:rsidR="00993DD2">
        <w:rPr>
          <w:rFonts w:cs="Arial"/>
          <w:szCs w:val="24"/>
        </w:rPr>
        <w:t>a the</w:t>
      </w:r>
      <w:r w:rsidRPr="00C3584F">
        <w:rPr>
          <w:rFonts w:cs="Arial"/>
          <w:szCs w:val="24"/>
        </w:rPr>
        <w:t xml:space="preserve"> Midwifery</w:t>
      </w:r>
      <w:r w:rsidR="001638A7" w:rsidRPr="00C3584F">
        <w:rPr>
          <w:rFonts w:cs="Arial"/>
          <w:szCs w:val="24"/>
        </w:rPr>
        <w:t xml:space="preserve"> </w:t>
      </w:r>
      <w:r w:rsidRPr="00C3584F">
        <w:rPr>
          <w:rFonts w:cs="Arial"/>
          <w:szCs w:val="24"/>
        </w:rPr>
        <w:t>Team Leaders</w:t>
      </w:r>
      <w:r w:rsidR="00993DD2">
        <w:rPr>
          <w:rFonts w:cs="Arial"/>
          <w:szCs w:val="24"/>
        </w:rPr>
        <w:t>.</w:t>
      </w:r>
    </w:p>
    <w:p w:rsidR="00993DD2" w:rsidRDefault="00993DD2" w:rsidP="00C3584F">
      <w:pPr>
        <w:jc w:val="both"/>
        <w:rPr>
          <w:rFonts w:cs="Arial"/>
          <w:szCs w:val="24"/>
        </w:rPr>
      </w:pPr>
    </w:p>
    <w:p w:rsidR="00C3584F" w:rsidRPr="00C3584F" w:rsidRDefault="00C3584F" w:rsidP="00C3584F"/>
    <w:p w:rsidR="0055737E" w:rsidRPr="00C3584F" w:rsidRDefault="00B751A8" w:rsidP="00C3584F">
      <w:pPr>
        <w:pStyle w:val="Heading1"/>
        <w:jc w:val="both"/>
        <w:rPr>
          <w:rFonts w:cs="Arial"/>
          <w:szCs w:val="24"/>
        </w:rPr>
      </w:pPr>
      <w:r w:rsidRPr="00C3584F">
        <w:rPr>
          <w:rFonts w:cs="Arial"/>
          <w:szCs w:val="24"/>
        </w:rPr>
        <w:t>Action Plan</w:t>
      </w:r>
      <w:bookmarkEnd w:id="10"/>
      <w:r w:rsidR="00AD2259" w:rsidRPr="00C3584F">
        <w:rPr>
          <w:rFonts w:cs="Arial"/>
          <w:szCs w:val="24"/>
        </w:rPr>
        <w:t xml:space="preserve">  </w:t>
      </w:r>
    </w:p>
    <w:p w:rsidR="00C3584F" w:rsidRPr="00C3584F" w:rsidRDefault="00C3584F" w:rsidP="00C3584F">
      <w:pPr>
        <w:rPr>
          <w:szCs w:val="24"/>
        </w:rPr>
      </w:pPr>
    </w:p>
    <w:tbl>
      <w:tblPr>
        <w:tblW w:w="9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1984"/>
        <w:gridCol w:w="1870"/>
      </w:tblGrid>
      <w:tr w:rsidR="00B751A8" w:rsidRPr="00C3584F" w:rsidTr="00C3584F">
        <w:trPr>
          <w:trHeight w:val="480"/>
        </w:trPr>
        <w:tc>
          <w:tcPr>
            <w:tcW w:w="5529" w:type="dxa"/>
          </w:tcPr>
          <w:p w:rsidR="00B751A8" w:rsidRPr="00C3584F" w:rsidRDefault="00B751A8" w:rsidP="00C3584F">
            <w:pPr>
              <w:rPr>
                <w:rFonts w:cs="Arial"/>
                <w:b/>
                <w:bCs/>
                <w:szCs w:val="24"/>
              </w:rPr>
            </w:pPr>
            <w:r w:rsidRPr="00C3584F">
              <w:rPr>
                <w:rFonts w:cs="Arial"/>
                <w:b/>
                <w:bCs/>
                <w:szCs w:val="24"/>
              </w:rPr>
              <w:t>Task</w:t>
            </w:r>
          </w:p>
        </w:tc>
        <w:tc>
          <w:tcPr>
            <w:tcW w:w="1984" w:type="dxa"/>
          </w:tcPr>
          <w:p w:rsidR="00B751A8" w:rsidRPr="00C3584F" w:rsidRDefault="00B751A8" w:rsidP="00C3584F">
            <w:pPr>
              <w:rPr>
                <w:rFonts w:cs="Arial"/>
                <w:b/>
                <w:bCs/>
                <w:szCs w:val="24"/>
              </w:rPr>
            </w:pPr>
            <w:r w:rsidRPr="00C3584F">
              <w:rPr>
                <w:rFonts w:cs="Arial"/>
                <w:b/>
                <w:bCs/>
                <w:szCs w:val="24"/>
              </w:rPr>
              <w:t>Person Responsible</w:t>
            </w:r>
          </w:p>
        </w:tc>
        <w:tc>
          <w:tcPr>
            <w:tcW w:w="1870" w:type="dxa"/>
          </w:tcPr>
          <w:p w:rsidR="00B751A8" w:rsidRPr="00C3584F" w:rsidRDefault="00032EC3" w:rsidP="00C3584F">
            <w:pPr>
              <w:rPr>
                <w:rFonts w:cs="Arial"/>
                <w:b/>
                <w:bCs/>
                <w:szCs w:val="24"/>
              </w:rPr>
            </w:pPr>
            <w:r w:rsidRPr="00C3584F">
              <w:rPr>
                <w:rFonts w:cs="Arial"/>
                <w:b/>
                <w:bCs/>
                <w:szCs w:val="24"/>
              </w:rPr>
              <w:t>Date to be completed</w:t>
            </w:r>
          </w:p>
        </w:tc>
      </w:tr>
      <w:tr w:rsidR="008F17D5" w:rsidRPr="00C3584F" w:rsidTr="00C3584F">
        <w:trPr>
          <w:trHeight w:val="737"/>
        </w:trPr>
        <w:tc>
          <w:tcPr>
            <w:tcW w:w="5529" w:type="dxa"/>
          </w:tcPr>
          <w:p w:rsidR="00DD2A52" w:rsidRDefault="00DD2A52" w:rsidP="001F2132">
            <w:pPr>
              <w:jc w:val="both"/>
              <w:rPr>
                <w:rFonts w:cs="Arial"/>
                <w:szCs w:val="24"/>
              </w:rPr>
            </w:pPr>
          </w:p>
          <w:p w:rsidR="00D21C8E" w:rsidRDefault="001F2132" w:rsidP="001F2132">
            <w:pPr>
              <w:jc w:val="both"/>
              <w:rPr>
                <w:rFonts w:cs="Arial"/>
                <w:szCs w:val="24"/>
              </w:rPr>
            </w:pPr>
            <w:r>
              <w:rPr>
                <w:rFonts w:cs="Arial"/>
                <w:szCs w:val="24"/>
              </w:rPr>
              <w:t>Continue to monitor referrals and case numbers</w:t>
            </w:r>
          </w:p>
          <w:p w:rsidR="00DD2A52" w:rsidRDefault="00DD2A52" w:rsidP="001F2132">
            <w:pPr>
              <w:jc w:val="both"/>
              <w:rPr>
                <w:rFonts w:cs="Arial"/>
                <w:szCs w:val="24"/>
              </w:rPr>
            </w:pPr>
            <w:r>
              <w:rPr>
                <w:rFonts w:cs="Arial"/>
                <w:szCs w:val="24"/>
              </w:rPr>
              <w:t>(move to monthly meetings if indicated)</w:t>
            </w:r>
          </w:p>
          <w:p w:rsidR="00DD2A52" w:rsidRPr="001F2132" w:rsidRDefault="00DD2A52" w:rsidP="001F2132">
            <w:pPr>
              <w:jc w:val="both"/>
              <w:rPr>
                <w:rFonts w:cs="Arial"/>
                <w:szCs w:val="24"/>
              </w:rPr>
            </w:pPr>
          </w:p>
        </w:tc>
        <w:tc>
          <w:tcPr>
            <w:tcW w:w="1984" w:type="dxa"/>
          </w:tcPr>
          <w:p w:rsidR="00DD2A52" w:rsidRDefault="00DD2A52" w:rsidP="001F2132">
            <w:pPr>
              <w:rPr>
                <w:rFonts w:cs="Arial"/>
                <w:szCs w:val="24"/>
              </w:rPr>
            </w:pPr>
          </w:p>
          <w:p w:rsidR="002320A4" w:rsidRPr="001F2132" w:rsidRDefault="001F2132" w:rsidP="001F2132">
            <w:pPr>
              <w:rPr>
                <w:rFonts w:cs="Arial"/>
                <w:szCs w:val="24"/>
              </w:rPr>
            </w:pPr>
            <w:r>
              <w:rPr>
                <w:rFonts w:cs="Arial"/>
                <w:szCs w:val="24"/>
              </w:rPr>
              <w:t>Angela South</w:t>
            </w:r>
          </w:p>
        </w:tc>
        <w:tc>
          <w:tcPr>
            <w:tcW w:w="1870" w:type="dxa"/>
          </w:tcPr>
          <w:p w:rsidR="00DD2A52" w:rsidRDefault="00DD2A52" w:rsidP="001F2132">
            <w:pPr>
              <w:rPr>
                <w:rFonts w:cs="Arial"/>
                <w:szCs w:val="24"/>
              </w:rPr>
            </w:pPr>
          </w:p>
          <w:p w:rsidR="002320A4" w:rsidRPr="001F2132" w:rsidRDefault="00F93B9A" w:rsidP="001F2132">
            <w:pPr>
              <w:rPr>
                <w:rFonts w:cs="Arial"/>
                <w:szCs w:val="24"/>
              </w:rPr>
            </w:pPr>
            <w:r w:rsidRPr="00C3584F">
              <w:rPr>
                <w:rFonts w:cs="Arial"/>
                <w:szCs w:val="24"/>
              </w:rPr>
              <w:t>Ongoing</w:t>
            </w:r>
          </w:p>
        </w:tc>
      </w:tr>
      <w:tr w:rsidR="008F17D5" w:rsidRPr="00C3584F" w:rsidTr="00C3584F">
        <w:trPr>
          <w:trHeight w:val="737"/>
        </w:trPr>
        <w:tc>
          <w:tcPr>
            <w:tcW w:w="5529" w:type="dxa"/>
            <w:vAlign w:val="center"/>
          </w:tcPr>
          <w:p w:rsidR="008F17D5" w:rsidRPr="00C3584F" w:rsidRDefault="002320A4" w:rsidP="00C3584F">
            <w:pPr>
              <w:rPr>
                <w:rFonts w:eastAsiaTheme="minorHAnsi" w:cs="Arial"/>
                <w:color w:val="4F81BD" w:themeColor="accent1"/>
                <w:szCs w:val="24"/>
              </w:rPr>
            </w:pPr>
            <w:r w:rsidRPr="00C3584F">
              <w:rPr>
                <w:rFonts w:eastAsiaTheme="minorHAnsi" w:cs="Arial"/>
                <w:szCs w:val="24"/>
              </w:rPr>
              <w:t>Record all notified cases on database</w:t>
            </w:r>
          </w:p>
        </w:tc>
        <w:tc>
          <w:tcPr>
            <w:tcW w:w="1984" w:type="dxa"/>
            <w:vAlign w:val="center"/>
          </w:tcPr>
          <w:p w:rsidR="008F17D5" w:rsidRPr="00C3584F" w:rsidRDefault="002320A4" w:rsidP="00C3584F">
            <w:pPr>
              <w:rPr>
                <w:rFonts w:eastAsiaTheme="minorHAnsi" w:cs="Arial"/>
                <w:color w:val="4F81BD" w:themeColor="accent1"/>
                <w:szCs w:val="24"/>
              </w:rPr>
            </w:pPr>
            <w:r w:rsidRPr="00C3584F">
              <w:rPr>
                <w:rFonts w:eastAsiaTheme="minorHAnsi" w:cs="Arial"/>
                <w:szCs w:val="24"/>
              </w:rPr>
              <w:t>Janet Swaine</w:t>
            </w:r>
          </w:p>
        </w:tc>
        <w:tc>
          <w:tcPr>
            <w:tcW w:w="1870" w:type="dxa"/>
            <w:vAlign w:val="center"/>
          </w:tcPr>
          <w:p w:rsidR="008F17D5" w:rsidRPr="00C3584F" w:rsidRDefault="001638A7" w:rsidP="00C3584F">
            <w:pPr>
              <w:rPr>
                <w:rFonts w:eastAsiaTheme="minorHAnsi" w:cs="Arial"/>
                <w:color w:val="4F81BD" w:themeColor="accent1"/>
                <w:szCs w:val="24"/>
              </w:rPr>
            </w:pPr>
            <w:r w:rsidRPr="00C3584F">
              <w:rPr>
                <w:rFonts w:eastAsiaTheme="minorHAnsi" w:cs="Arial"/>
                <w:szCs w:val="24"/>
              </w:rPr>
              <w:t>Ongoing</w:t>
            </w:r>
          </w:p>
        </w:tc>
      </w:tr>
    </w:tbl>
    <w:p w:rsidR="00C3584F" w:rsidRDefault="00C3584F" w:rsidP="00C3584F">
      <w:pPr>
        <w:jc w:val="both"/>
        <w:rPr>
          <w:rFonts w:cs="Arial"/>
          <w:szCs w:val="24"/>
        </w:rPr>
      </w:pPr>
    </w:p>
    <w:p w:rsidR="00DD2A52" w:rsidRDefault="00DD2A52" w:rsidP="00C3584F">
      <w:pPr>
        <w:jc w:val="both"/>
        <w:rPr>
          <w:rFonts w:cs="Arial"/>
          <w:szCs w:val="24"/>
        </w:rPr>
      </w:pPr>
    </w:p>
    <w:p w:rsidR="00DD2A52" w:rsidRDefault="00DD2A52" w:rsidP="00C3584F">
      <w:pPr>
        <w:jc w:val="both"/>
        <w:rPr>
          <w:rFonts w:cs="Arial"/>
          <w:szCs w:val="24"/>
        </w:rPr>
      </w:pPr>
    </w:p>
    <w:p w:rsidR="00DD2A52" w:rsidRDefault="00DD2A52" w:rsidP="00C3584F">
      <w:pPr>
        <w:jc w:val="both"/>
        <w:rPr>
          <w:rFonts w:cs="Arial"/>
          <w:szCs w:val="24"/>
        </w:rPr>
      </w:pPr>
    </w:p>
    <w:p w:rsidR="002C7C2C" w:rsidRDefault="002C7C2C" w:rsidP="00C3584F">
      <w:pPr>
        <w:jc w:val="both"/>
        <w:rPr>
          <w:rFonts w:cs="Arial"/>
          <w:szCs w:val="24"/>
        </w:rPr>
      </w:pPr>
    </w:p>
    <w:p w:rsidR="002C7C2C" w:rsidRDefault="002C7C2C" w:rsidP="00C3584F">
      <w:pPr>
        <w:jc w:val="both"/>
        <w:rPr>
          <w:rFonts w:cs="Arial"/>
          <w:szCs w:val="24"/>
        </w:rPr>
      </w:pPr>
    </w:p>
    <w:p w:rsidR="002C7C2C" w:rsidRDefault="002C7C2C" w:rsidP="00C3584F">
      <w:pPr>
        <w:jc w:val="both"/>
        <w:rPr>
          <w:rFonts w:cs="Arial"/>
          <w:szCs w:val="24"/>
        </w:rPr>
      </w:pPr>
    </w:p>
    <w:p w:rsidR="002C7C2C" w:rsidRPr="00C3584F" w:rsidRDefault="002C7C2C" w:rsidP="00C3584F">
      <w:pPr>
        <w:jc w:val="both"/>
        <w:rPr>
          <w:rFonts w:cs="Arial"/>
          <w:szCs w:val="24"/>
        </w:rPr>
      </w:pPr>
    </w:p>
    <w:p w:rsidR="00C3584F" w:rsidRPr="00C3584F" w:rsidRDefault="00C3584F" w:rsidP="00C3584F">
      <w:pPr>
        <w:jc w:val="both"/>
        <w:rPr>
          <w:rFonts w:cs="Arial"/>
          <w:szCs w:val="24"/>
        </w:rPr>
      </w:pPr>
    </w:p>
    <w:p w:rsidR="00EF156E" w:rsidRDefault="00D049B8" w:rsidP="00C3584F">
      <w:pPr>
        <w:jc w:val="both"/>
        <w:rPr>
          <w:rFonts w:cs="Arial"/>
          <w:b/>
          <w:szCs w:val="24"/>
        </w:rPr>
      </w:pPr>
      <w:r w:rsidRPr="00C3584F">
        <w:rPr>
          <w:rFonts w:cs="Arial"/>
          <w:b/>
          <w:szCs w:val="24"/>
        </w:rPr>
        <w:t xml:space="preserve">Key </w:t>
      </w:r>
      <w:r w:rsidR="00A1033D" w:rsidRPr="00C3584F">
        <w:rPr>
          <w:rFonts w:cs="Arial"/>
          <w:b/>
          <w:szCs w:val="24"/>
        </w:rPr>
        <w:t>Learning Points</w:t>
      </w:r>
    </w:p>
    <w:p w:rsidR="00C3584F" w:rsidRPr="00C3584F" w:rsidRDefault="00C3584F" w:rsidP="00C3584F">
      <w:pPr>
        <w:jc w:val="both"/>
        <w:rPr>
          <w:rFonts w:cs="Arial"/>
          <w:b/>
          <w:szCs w:val="24"/>
        </w:rPr>
      </w:pPr>
    </w:p>
    <w:p w:rsidR="000D3EA0" w:rsidRDefault="00DD2A52" w:rsidP="00DD2A52">
      <w:pPr>
        <w:pStyle w:val="BodyText"/>
        <w:numPr>
          <w:ilvl w:val="0"/>
          <w:numId w:val="36"/>
        </w:numPr>
        <w:jc w:val="both"/>
        <w:rPr>
          <w:rFonts w:cs="Arial"/>
          <w:b w:val="0"/>
          <w:szCs w:val="24"/>
        </w:rPr>
      </w:pPr>
      <w:r>
        <w:rPr>
          <w:rFonts w:cs="Arial"/>
          <w:b w:val="0"/>
          <w:szCs w:val="24"/>
        </w:rPr>
        <w:t>The MAPLAG process is embedded into practice however the process must be shared/introduced to new staff via supervision and training to encourage its continued and further use.</w:t>
      </w:r>
    </w:p>
    <w:p w:rsidR="002C7C2C" w:rsidRDefault="002C7C2C" w:rsidP="002C7C2C">
      <w:pPr>
        <w:pStyle w:val="BodyText"/>
        <w:ind w:left="720"/>
        <w:jc w:val="both"/>
        <w:rPr>
          <w:rFonts w:cs="Arial"/>
          <w:b w:val="0"/>
          <w:szCs w:val="24"/>
        </w:rPr>
      </w:pPr>
    </w:p>
    <w:p w:rsidR="00DD2A52" w:rsidRPr="00C3584F" w:rsidRDefault="00DD2A52" w:rsidP="00DD2A52">
      <w:pPr>
        <w:pStyle w:val="BodyText"/>
        <w:numPr>
          <w:ilvl w:val="0"/>
          <w:numId w:val="36"/>
        </w:numPr>
        <w:jc w:val="both"/>
        <w:rPr>
          <w:rFonts w:cs="Arial"/>
          <w:b w:val="0"/>
          <w:szCs w:val="24"/>
        </w:rPr>
      </w:pPr>
      <w:r>
        <w:rPr>
          <w:rFonts w:cs="Arial"/>
          <w:b w:val="0"/>
          <w:szCs w:val="24"/>
        </w:rPr>
        <w:t>Agency atte</w:t>
      </w:r>
      <w:r w:rsidR="002C7C2C">
        <w:rPr>
          <w:rFonts w:cs="Arial"/>
          <w:b w:val="0"/>
          <w:szCs w:val="24"/>
        </w:rPr>
        <w:t>ndance and contribution has continued to be</w:t>
      </w:r>
      <w:r>
        <w:rPr>
          <w:rFonts w:cs="Arial"/>
          <w:b w:val="0"/>
          <w:szCs w:val="24"/>
        </w:rPr>
        <w:t xml:space="preserve"> </w:t>
      </w:r>
      <w:r w:rsidR="005443DD">
        <w:rPr>
          <w:rFonts w:cs="Arial"/>
          <w:b w:val="0"/>
          <w:szCs w:val="24"/>
        </w:rPr>
        <w:t>phenomenal</w:t>
      </w:r>
      <w:r w:rsidR="004E43C7">
        <w:rPr>
          <w:rFonts w:cs="Arial"/>
          <w:b w:val="0"/>
          <w:szCs w:val="24"/>
        </w:rPr>
        <w:t>. The information sharing and collaborative working has enhanced the reduction of risk and enabled safeguarding of these vulnerable babies and their families.</w:t>
      </w:r>
    </w:p>
    <w:p w:rsidR="000D3EA0" w:rsidRPr="00C3584F" w:rsidRDefault="000D3EA0" w:rsidP="00C3584F">
      <w:pPr>
        <w:jc w:val="both"/>
        <w:rPr>
          <w:rFonts w:cs="Arial"/>
          <w:b/>
          <w:szCs w:val="24"/>
        </w:rPr>
      </w:pPr>
    </w:p>
    <w:p w:rsidR="009F49A4" w:rsidRDefault="009F49A4" w:rsidP="00C3584F">
      <w:pPr>
        <w:jc w:val="both"/>
        <w:rPr>
          <w:rFonts w:cs="Arial"/>
          <w:b/>
          <w:szCs w:val="24"/>
        </w:rPr>
      </w:pPr>
    </w:p>
    <w:p w:rsidR="00B5797D" w:rsidRDefault="00B5797D" w:rsidP="00C3584F">
      <w:pPr>
        <w:jc w:val="both"/>
        <w:rPr>
          <w:rFonts w:cs="Arial"/>
          <w:b/>
          <w:szCs w:val="24"/>
        </w:rPr>
      </w:pPr>
      <w:r w:rsidRPr="00C3584F">
        <w:rPr>
          <w:rFonts w:cs="Arial"/>
          <w:b/>
          <w:szCs w:val="24"/>
        </w:rPr>
        <w:t>Risks Identified as a Result of the Audit</w:t>
      </w:r>
    </w:p>
    <w:p w:rsidR="00C3584F" w:rsidRPr="00C3584F" w:rsidRDefault="00C3584F" w:rsidP="00C3584F">
      <w:pPr>
        <w:jc w:val="both"/>
        <w:rPr>
          <w:rFonts w:cs="Arial"/>
          <w:b/>
          <w:szCs w:val="24"/>
        </w:rPr>
      </w:pPr>
    </w:p>
    <w:p w:rsidR="00B5797D" w:rsidRPr="00C3584F" w:rsidRDefault="004E43C7" w:rsidP="00C3584F">
      <w:pPr>
        <w:pStyle w:val="ListParagraph"/>
        <w:numPr>
          <w:ilvl w:val="0"/>
          <w:numId w:val="29"/>
        </w:numPr>
        <w:jc w:val="both"/>
        <w:rPr>
          <w:rFonts w:cs="Arial"/>
        </w:rPr>
      </w:pPr>
      <w:r>
        <w:rPr>
          <w:rFonts w:ascii="Arial" w:hAnsi="Arial" w:cs="Arial"/>
        </w:rPr>
        <w:t>No risks have been identified as a result of this audit</w:t>
      </w:r>
    </w:p>
    <w:p w:rsidR="00B5797D" w:rsidRPr="00C3584F" w:rsidRDefault="00B5797D" w:rsidP="00C3584F">
      <w:pPr>
        <w:jc w:val="both"/>
        <w:rPr>
          <w:rFonts w:cs="Arial"/>
          <w:color w:val="4F81BD" w:themeColor="accent1"/>
          <w:szCs w:val="24"/>
        </w:rPr>
      </w:pPr>
    </w:p>
    <w:p w:rsidR="00B5797D" w:rsidRPr="00C3584F" w:rsidRDefault="00B5797D" w:rsidP="00C3584F">
      <w:pPr>
        <w:jc w:val="both"/>
        <w:rPr>
          <w:rFonts w:cs="Arial"/>
          <w:szCs w:val="24"/>
        </w:rPr>
      </w:pPr>
    </w:p>
    <w:p w:rsidR="00001C6E" w:rsidRPr="002C7C2C" w:rsidRDefault="00001C6E" w:rsidP="00C3584F">
      <w:pPr>
        <w:jc w:val="both"/>
        <w:rPr>
          <w:rFonts w:cs="Arial"/>
          <w:b/>
          <w:szCs w:val="24"/>
        </w:rPr>
      </w:pPr>
    </w:p>
    <w:p w:rsidR="00001C6E" w:rsidRDefault="00001C6E" w:rsidP="00C3584F">
      <w:pPr>
        <w:rPr>
          <w:rFonts w:cs="Arial"/>
          <w:b/>
          <w:szCs w:val="24"/>
        </w:rPr>
      </w:pPr>
    </w:p>
    <w:p w:rsidR="00C3584F" w:rsidRDefault="00C3584F" w:rsidP="00C3584F">
      <w:pPr>
        <w:rPr>
          <w:rFonts w:cs="Arial"/>
          <w:b/>
          <w:szCs w:val="24"/>
        </w:rPr>
      </w:pPr>
    </w:p>
    <w:p w:rsidR="00C3584F" w:rsidRDefault="00C3584F" w:rsidP="00C3584F">
      <w:pPr>
        <w:rPr>
          <w:rFonts w:cs="Arial"/>
          <w:b/>
          <w:szCs w:val="24"/>
        </w:rPr>
      </w:pPr>
    </w:p>
    <w:p w:rsidR="00C3584F" w:rsidRDefault="00C3584F" w:rsidP="00C3584F">
      <w:pPr>
        <w:rPr>
          <w:rFonts w:cs="Arial"/>
          <w:b/>
          <w:szCs w:val="24"/>
        </w:rPr>
      </w:pPr>
    </w:p>
    <w:p w:rsidR="00C3584F" w:rsidRPr="00C3584F" w:rsidRDefault="00C3584F" w:rsidP="00C3584F">
      <w:pPr>
        <w:rPr>
          <w:rFonts w:cs="Arial"/>
          <w:b/>
          <w:szCs w:val="24"/>
        </w:rPr>
      </w:pPr>
    </w:p>
    <w:p w:rsidR="00001C6E" w:rsidRPr="00C3584F" w:rsidRDefault="00001C6E" w:rsidP="00C3584F">
      <w:pPr>
        <w:rPr>
          <w:rFonts w:cs="Arial"/>
          <w:b/>
          <w:szCs w:val="24"/>
        </w:rPr>
      </w:pPr>
      <w:r w:rsidRPr="00C3584F">
        <w:rPr>
          <w:rFonts w:cs="Arial"/>
          <w:b/>
          <w:szCs w:val="24"/>
        </w:rPr>
        <w:t>Document Control</w:t>
      </w:r>
    </w:p>
    <w:tbl>
      <w:tblPr>
        <w:tblW w:w="9126" w:type="dxa"/>
        <w:tblLook w:val="01E0" w:firstRow="1" w:lastRow="1" w:firstColumn="1" w:lastColumn="1" w:noHBand="0" w:noVBand="0"/>
      </w:tblPr>
      <w:tblGrid>
        <w:gridCol w:w="1813"/>
        <w:gridCol w:w="7313"/>
      </w:tblGrid>
      <w:tr w:rsidR="00001C6E" w:rsidRPr="00C3584F" w:rsidTr="00942117">
        <w:trPr>
          <w:trHeight w:val="409"/>
        </w:trPr>
        <w:tc>
          <w:tcPr>
            <w:tcW w:w="1813" w:type="dxa"/>
            <w:vAlign w:val="center"/>
          </w:tcPr>
          <w:p w:rsidR="00444B1F" w:rsidRDefault="00444B1F" w:rsidP="00C3584F">
            <w:pPr>
              <w:rPr>
                <w:szCs w:val="24"/>
              </w:rPr>
            </w:pPr>
          </w:p>
          <w:p w:rsidR="00001C6E" w:rsidRPr="00C3584F" w:rsidRDefault="00001C6E" w:rsidP="00C3584F">
            <w:pPr>
              <w:rPr>
                <w:szCs w:val="24"/>
              </w:rPr>
            </w:pPr>
            <w:r w:rsidRPr="00C3584F">
              <w:rPr>
                <w:szCs w:val="24"/>
              </w:rPr>
              <w:t>Author</w:t>
            </w:r>
          </w:p>
        </w:tc>
        <w:tc>
          <w:tcPr>
            <w:tcW w:w="7313" w:type="dxa"/>
            <w:vAlign w:val="center"/>
          </w:tcPr>
          <w:p w:rsidR="00001C6E" w:rsidRPr="00C3584F" w:rsidRDefault="001638A7" w:rsidP="00C3584F">
            <w:pPr>
              <w:rPr>
                <w:szCs w:val="24"/>
              </w:rPr>
            </w:pPr>
            <w:r w:rsidRPr="00C3584F">
              <w:rPr>
                <w:szCs w:val="24"/>
              </w:rPr>
              <w:t>Angela South – Safeguarding Midwife</w:t>
            </w:r>
          </w:p>
        </w:tc>
      </w:tr>
      <w:tr w:rsidR="00001C6E" w:rsidRPr="00C3584F" w:rsidTr="00942117">
        <w:trPr>
          <w:trHeight w:val="409"/>
        </w:trPr>
        <w:tc>
          <w:tcPr>
            <w:tcW w:w="1813" w:type="dxa"/>
            <w:vAlign w:val="center"/>
          </w:tcPr>
          <w:p w:rsidR="00001C6E" w:rsidRPr="00C3584F" w:rsidRDefault="00001C6E" w:rsidP="00C3584F">
            <w:pPr>
              <w:rPr>
                <w:szCs w:val="24"/>
              </w:rPr>
            </w:pPr>
          </w:p>
        </w:tc>
        <w:tc>
          <w:tcPr>
            <w:tcW w:w="7313" w:type="dxa"/>
            <w:vAlign w:val="center"/>
          </w:tcPr>
          <w:p w:rsidR="00001C6E" w:rsidRPr="00C3584F" w:rsidRDefault="00001C6E" w:rsidP="00C3584F">
            <w:pPr>
              <w:rPr>
                <w:szCs w:val="24"/>
              </w:rPr>
            </w:pPr>
          </w:p>
        </w:tc>
      </w:tr>
      <w:tr w:rsidR="00001C6E" w:rsidRPr="00C3584F" w:rsidTr="00942117">
        <w:trPr>
          <w:trHeight w:val="409"/>
        </w:trPr>
        <w:tc>
          <w:tcPr>
            <w:tcW w:w="1813" w:type="dxa"/>
            <w:vAlign w:val="center"/>
          </w:tcPr>
          <w:p w:rsidR="00001C6E" w:rsidRPr="00C3584F" w:rsidRDefault="00001C6E" w:rsidP="00C3584F">
            <w:pPr>
              <w:rPr>
                <w:szCs w:val="24"/>
              </w:rPr>
            </w:pPr>
            <w:r w:rsidRPr="00C3584F">
              <w:rPr>
                <w:szCs w:val="24"/>
              </w:rPr>
              <w:t>Version</w:t>
            </w:r>
          </w:p>
        </w:tc>
        <w:tc>
          <w:tcPr>
            <w:tcW w:w="7313" w:type="dxa"/>
            <w:vAlign w:val="center"/>
          </w:tcPr>
          <w:p w:rsidR="00001C6E" w:rsidRPr="00C3584F" w:rsidRDefault="00444B1F" w:rsidP="00C3584F">
            <w:pPr>
              <w:rPr>
                <w:szCs w:val="24"/>
              </w:rPr>
            </w:pPr>
            <w:r>
              <w:rPr>
                <w:szCs w:val="24"/>
              </w:rPr>
              <w:t>1</w:t>
            </w:r>
          </w:p>
        </w:tc>
      </w:tr>
      <w:tr w:rsidR="001C1C81" w:rsidRPr="00C3584F" w:rsidTr="00942117">
        <w:trPr>
          <w:trHeight w:val="409"/>
        </w:trPr>
        <w:tc>
          <w:tcPr>
            <w:tcW w:w="1813" w:type="dxa"/>
            <w:vAlign w:val="center"/>
          </w:tcPr>
          <w:p w:rsidR="001C1C81" w:rsidRPr="00C3584F" w:rsidRDefault="001C1C81" w:rsidP="00C3584F">
            <w:pPr>
              <w:rPr>
                <w:szCs w:val="24"/>
              </w:rPr>
            </w:pPr>
            <w:r>
              <w:rPr>
                <w:szCs w:val="24"/>
              </w:rPr>
              <w:t>Presented to:</w:t>
            </w:r>
          </w:p>
        </w:tc>
        <w:tc>
          <w:tcPr>
            <w:tcW w:w="7313" w:type="dxa"/>
            <w:vAlign w:val="center"/>
          </w:tcPr>
          <w:p w:rsidR="001C1C81" w:rsidRPr="00C3584F" w:rsidRDefault="001C1C81" w:rsidP="00C3584F">
            <w:pPr>
              <w:rPr>
                <w:szCs w:val="24"/>
              </w:rPr>
            </w:pPr>
          </w:p>
        </w:tc>
      </w:tr>
      <w:tr w:rsidR="00001C6E" w:rsidRPr="00C3584F" w:rsidTr="00942117">
        <w:trPr>
          <w:trHeight w:val="409"/>
        </w:trPr>
        <w:tc>
          <w:tcPr>
            <w:tcW w:w="1813" w:type="dxa"/>
            <w:vAlign w:val="center"/>
          </w:tcPr>
          <w:p w:rsidR="00001C6E" w:rsidRPr="00C3584F" w:rsidRDefault="00001C6E" w:rsidP="00C3584F">
            <w:pPr>
              <w:rPr>
                <w:szCs w:val="24"/>
              </w:rPr>
            </w:pPr>
            <w:r w:rsidRPr="00C3584F">
              <w:rPr>
                <w:szCs w:val="24"/>
              </w:rPr>
              <w:t>Date</w:t>
            </w:r>
          </w:p>
        </w:tc>
        <w:tc>
          <w:tcPr>
            <w:tcW w:w="7313" w:type="dxa"/>
            <w:vAlign w:val="center"/>
          </w:tcPr>
          <w:p w:rsidR="00001C6E" w:rsidRPr="00C3584F" w:rsidRDefault="00BF7141" w:rsidP="00C3584F">
            <w:pPr>
              <w:rPr>
                <w:szCs w:val="24"/>
              </w:rPr>
            </w:pPr>
            <w:r>
              <w:rPr>
                <w:szCs w:val="24"/>
              </w:rPr>
              <w:t>31/07/202</w:t>
            </w:r>
            <w:r w:rsidR="00926600">
              <w:rPr>
                <w:szCs w:val="24"/>
              </w:rPr>
              <w:t>1</w:t>
            </w:r>
          </w:p>
        </w:tc>
      </w:tr>
      <w:tr w:rsidR="00C3584F" w:rsidRPr="00C3584F" w:rsidTr="00942117">
        <w:trPr>
          <w:trHeight w:val="369"/>
        </w:trPr>
        <w:tc>
          <w:tcPr>
            <w:tcW w:w="1813" w:type="dxa"/>
            <w:vAlign w:val="center"/>
          </w:tcPr>
          <w:p w:rsidR="00C3584F" w:rsidRPr="00C3584F" w:rsidRDefault="00C3584F" w:rsidP="00C3584F">
            <w:pPr>
              <w:rPr>
                <w:szCs w:val="24"/>
              </w:rPr>
            </w:pPr>
            <w:r w:rsidRPr="00C3584F">
              <w:rPr>
                <w:szCs w:val="24"/>
              </w:rPr>
              <w:t>Pages:</w:t>
            </w:r>
          </w:p>
        </w:tc>
        <w:tc>
          <w:tcPr>
            <w:tcW w:w="7313" w:type="dxa"/>
            <w:vAlign w:val="center"/>
          </w:tcPr>
          <w:p w:rsidR="00C3584F" w:rsidRPr="00C3584F" w:rsidRDefault="00866596" w:rsidP="00C3584F">
            <w:pPr>
              <w:rPr>
                <w:szCs w:val="24"/>
              </w:rPr>
            </w:pPr>
            <w:r>
              <w:rPr>
                <w:szCs w:val="24"/>
              </w:rPr>
              <w:t>6</w:t>
            </w:r>
            <w:r w:rsidR="00D557A2">
              <w:rPr>
                <w:szCs w:val="24"/>
              </w:rPr>
              <w:t xml:space="preserve"> (including Appendix)</w:t>
            </w:r>
          </w:p>
        </w:tc>
      </w:tr>
      <w:tr w:rsidR="00001C6E" w:rsidRPr="00C3584F" w:rsidTr="00942117">
        <w:trPr>
          <w:trHeight w:val="369"/>
        </w:trPr>
        <w:tc>
          <w:tcPr>
            <w:tcW w:w="1813" w:type="dxa"/>
            <w:vAlign w:val="center"/>
          </w:tcPr>
          <w:p w:rsidR="00001C6E" w:rsidRPr="00C3584F" w:rsidRDefault="00C3584F" w:rsidP="00C3584F">
            <w:pPr>
              <w:rPr>
                <w:szCs w:val="24"/>
              </w:rPr>
            </w:pPr>
            <w:r w:rsidRPr="00C3584F">
              <w:rPr>
                <w:szCs w:val="24"/>
              </w:rPr>
              <w:t>File</w:t>
            </w:r>
            <w:r w:rsidR="00896FE8">
              <w:rPr>
                <w:szCs w:val="24"/>
              </w:rPr>
              <w:t xml:space="preserve"> </w:t>
            </w:r>
            <w:r w:rsidRPr="00C3584F">
              <w:rPr>
                <w:szCs w:val="24"/>
              </w:rPr>
              <w:t>path:</w:t>
            </w:r>
          </w:p>
        </w:tc>
        <w:tc>
          <w:tcPr>
            <w:tcW w:w="7313" w:type="dxa"/>
            <w:vAlign w:val="center"/>
          </w:tcPr>
          <w:p w:rsidR="00001C6E" w:rsidRPr="00C3584F" w:rsidRDefault="00001C6E" w:rsidP="00C3584F">
            <w:pPr>
              <w:rPr>
                <w:szCs w:val="24"/>
              </w:rPr>
            </w:pPr>
          </w:p>
        </w:tc>
      </w:tr>
    </w:tbl>
    <w:p w:rsidR="00896FE8" w:rsidRPr="00896FE8" w:rsidRDefault="00896FE8" w:rsidP="00896FE8">
      <w:pPr>
        <w:rPr>
          <w:szCs w:val="24"/>
        </w:rPr>
      </w:pPr>
      <w:r w:rsidRPr="00896FE8">
        <w:rPr>
          <w:szCs w:val="24"/>
        </w:rPr>
        <w:fldChar w:fldCharType="begin"/>
      </w:r>
      <w:r w:rsidRPr="00896FE8">
        <w:rPr>
          <w:szCs w:val="24"/>
        </w:rPr>
        <w:instrText xml:space="preserve"> FILENAME  \p  \* MERGEFORMAT </w:instrText>
      </w:r>
      <w:r w:rsidRPr="00896FE8">
        <w:rPr>
          <w:szCs w:val="24"/>
        </w:rPr>
        <w:fldChar w:fldCharType="separate"/>
      </w:r>
      <w:r w:rsidRPr="00896FE8">
        <w:rPr>
          <w:noProof/>
          <w:szCs w:val="24"/>
        </w:rPr>
        <w:t>C:\Users\janet.swaine\AppData\Local\Microsoft\Windows\INetCache\Content.Ou</w:t>
      </w:r>
      <w:r w:rsidR="009F49A4">
        <w:rPr>
          <w:noProof/>
          <w:szCs w:val="24"/>
        </w:rPr>
        <w:t>tlook\W89T7JJ5\MAPLAG Audit 2021</w:t>
      </w:r>
      <w:r w:rsidRPr="00896FE8">
        <w:rPr>
          <w:noProof/>
          <w:szCs w:val="24"/>
        </w:rPr>
        <w:t>.docx</w:t>
      </w:r>
      <w:r w:rsidRPr="00896FE8">
        <w:rPr>
          <w:noProof/>
          <w:szCs w:val="24"/>
        </w:rPr>
        <w:fldChar w:fldCharType="end"/>
      </w:r>
    </w:p>
    <w:p w:rsidR="00001C6E" w:rsidRPr="00896FE8" w:rsidRDefault="00001C6E" w:rsidP="00C3584F">
      <w:pPr>
        <w:rPr>
          <w:szCs w:val="24"/>
        </w:rPr>
      </w:pPr>
    </w:p>
    <w:p w:rsidR="00BB0BCA" w:rsidRPr="00C3584F" w:rsidRDefault="00BB0BCA" w:rsidP="00AD2259">
      <w:pPr>
        <w:spacing w:line="276" w:lineRule="auto"/>
        <w:rPr>
          <w:szCs w:val="24"/>
        </w:rPr>
      </w:pPr>
    </w:p>
    <w:p w:rsidR="00BB0BCA" w:rsidRPr="00C3584F" w:rsidRDefault="00BB0BCA" w:rsidP="00AD2259">
      <w:pPr>
        <w:spacing w:line="276" w:lineRule="auto"/>
        <w:rPr>
          <w:szCs w:val="24"/>
        </w:rPr>
      </w:pPr>
    </w:p>
    <w:p w:rsidR="00BB0BCA" w:rsidRPr="00C3584F" w:rsidRDefault="00BB0BCA" w:rsidP="00AD2259">
      <w:pPr>
        <w:spacing w:line="276" w:lineRule="auto"/>
        <w:rPr>
          <w:szCs w:val="24"/>
        </w:rPr>
      </w:pPr>
    </w:p>
    <w:p w:rsidR="00BB0BCA" w:rsidRPr="00C3584F" w:rsidRDefault="00BB0BCA" w:rsidP="00AD2259">
      <w:pPr>
        <w:spacing w:line="276" w:lineRule="auto"/>
        <w:rPr>
          <w:szCs w:val="24"/>
        </w:rPr>
      </w:pPr>
    </w:p>
    <w:p w:rsidR="00BB0BCA" w:rsidRPr="00C3584F" w:rsidRDefault="00BB0BCA" w:rsidP="00AD2259">
      <w:pPr>
        <w:spacing w:line="276" w:lineRule="auto"/>
        <w:rPr>
          <w:szCs w:val="24"/>
        </w:rPr>
      </w:pPr>
    </w:p>
    <w:p w:rsidR="00BB0BCA" w:rsidRPr="00C3584F" w:rsidRDefault="00BB0BCA" w:rsidP="00AD2259">
      <w:pPr>
        <w:spacing w:line="276" w:lineRule="auto"/>
        <w:rPr>
          <w:szCs w:val="24"/>
        </w:rPr>
      </w:pPr>
    </w:p>
    <w:p w:rsidR="00BB0BCA" w:rsidRDefault="00BB0BCA" w:rsidP="00AD2259">
      <w:pPr>
        <w:spacing w:line="276" w:lineRule="auto"/>
      </w:pPr>
    </w:p>
    <w:p w:rsidR="00BB0BCA" w:rsidRDefault="00BB0BCA" w:rsidP="00AD2259">
      <w:pPr>
        <w:spacing w:line="276" w:lineRule="auto"/>
      </w:pPr>
    </w:p>
    <w:p w:rsidR="00BB0BCA" w:rsidRDefault="00BB0BCA" w:rsidP="00AD2259">
      <w:pPr>
        <w:spacing w:line="276" w:lineRule="auto"/>
      </w:pPr>
    </w:p>
    <w:p w:rsidR="00BB0BCA" w:rsidRDefault="00BB0BCA" w:rsidP="00AD2259">
      <w:pPr>
        <w:spacing w:line="276" w:lineRule="auto"/>
      </w:pPr>
    </w:p>
    <w:p w:rsidR="00D557A2" w:rsidRDefault="00D557A2" w:rsidP="00AD2259">
      <w:pPr>
        <w:spacing w:line="276" w:lineRule="auto"/>
      </w:pPr>
    </w:p>
    <w:p w:rsidR="00D557A2" w:rsidRDefault="00D557A2" w:rsidP="00AD2259">
      <w:pPr>
        <w:spacing w:line="276" w:lineRule="auto"/>
      </w:pPr>
    </w:p>
    <w:p w:rsidR="00D557A2" w:rsidRDefault="00D557A2" w:rsidP="00AD2259">
      <w:pPr>
        <w:spacing w:line="276" w:lineRule="auto"/>
      </w:pPr>
    </w:p>
    <w:p w:rsidR="00D557A2" w:rsidRDefault="00D557A2" w:rsidP="00AD2259">
      <w:pPr>
        <w:spacing w:line="276" w:lineRule="auto"/>
      </w:pPr>
    </w:p>
    <w:p w:rsidR="00BB0BCA" w:rsidRDefault="00BB0BCA" w:rsidP="00AD2259">
      <w:pPr>
        <w:spacing w:line="276" w:lineRule="auto"/>
      </w:pPr>
    </w:p>
    <w:p w:rsidR="00250609" w:rsidRDefault="00250609" w:rsidP="00A80502">
      <w:pPr>
        <w:spacing w:line="276" w:lineRule="auto"/>
        <w:ind w:left="7200"/>
      </w:pPr>
      <w:r>
        <w:t>Appendix 1</w:t>
      </w:r>
    </w:p>
    <w:p w:rsidR="00250609" w:rsidRDefault="00250609" w:rsidP="00AD2259">
      <w:pPr>
        <w:spacing w:line="276" w:lineRule="auto"/>
      </w:pPr>
    </w:p>
    <w:p w:rsidR="00A80502" w:rsidRDefault="00A80502" w:rsidP="00AD2259">
      <w:pPr>
        <w:spacing w:line="276" w:lineRule="auto"/>
      </w:pPr>
    </w:p>
    <w:p w:rsidR="00A80502" w:rsidRPr="00A80502" w:rsidRDefault="00A80502" w:rsidP="00A80502">
      <w:pPr>
        <w:spacing w:after="200" w:line="276" w:lineRule="auto"/>
        <w:jc w:val="center"/>
        <w:rPr>
          <w:rFonts w:eastAsiaTheme="minorHAnsi" w:cs="Arial"/>
          <w:b/>
          <w:sz w:val="28"/>
          <w:szCs w:val="28"/>
          <w:u w:val="single"/>
        </w:rPr>
      </w:pPr>
      <w:r w:rsidRPr="00A80502">
        <w:rPr>
          <w:rFonts w:eastAsiaTheme="minorHAnsi" w:cs="Arial"/>
          <w:b/>
          <w:sz w:val="28"/>
          <w:szCs w:val="28"/>
          <w:u w:val="single"/>
        </w:rPr>
        <w:t xml:space="preserve">MAPLAG Audit </w:t>
      </w:r>
      <w:proofErr w:type="spellStart"/>
      <w:r w:rsidRPr="00A80502">
        <w:rPr>
          <w:rFonts w:eastAsiaTheme="minorHAnsi" w:cs="Arial"/>
          <w:b/>
          <w:sz w:val="28"/>
          <w:szCs w:val="28"/>
          <w:u w:val="single"/>
        </w:rPr>
        <w:t>Proforma</w:t>
      </w:r>
      <w:proofErr w:type="spellEnd"/>
    </w:p>
    <w:p w:rsidR="00A80502" w:rsidRPr="00A80502" w:rsidRDefault="00A80502" w:rsidP="00A80502">
      <w:pPr>
        <w:spacing w:after="200" w:line="276" w:lineRule="auto"/>
        <w:jc w:val="center"/>
        <w:rPr>
          <w:rFonts w:eastAsiaTheme="minorHAnsi" w:cs="Arial"/>
          <w:b/>
          <w:sz w:val="28"/>
          <w:szCs w:val="28"/>
          <w:u w:val="single"/>
        </w:rPr>
      </w:pPr>
    </w:p>
    <w:p w:rsidR="00A80502" w:rsidRPr="00A80502" w:rsidRDefault="00A80502" w:rsidP="00A80502">
      <w:pPr>
        <w:spacing w:after="200" w:line="276" w:lineRule="auto"/>
        <w:rPr>
          <w:rFonts w:eastAsiaTheme="minorHAnsi" w:cs="Arial"/>
          <w:b/>
          <w:sz w:val="28"/>
          <w:szCs w:val="28"/>
          <w:u w:val="single"/>
        </w:rPr>
      </w:pPr>
      <w:r w:rsidRPr="00A80502">
        <w:rPr>
          <w:rFonts w:eastAsiaTheme="minorHAnsi" w:cs="Arial"/>
          <w:b/>
          <w:sz w:val="28"/>
          <w:szCs w:val="28"/>
          <w:u w:val="single"/>
        </w:rPr>
        <w:t>Case Number</w:t>
      </w:r>
    </w:p>
    <w:p w:rsidR="00A80502" w:rsidRPr="00A80502" w:rsidRDefault="00A80502" w:rsidP="00A80502">
      <w:pPr>
        <w:spacing w:after="200" w:line="276" w:lineRule="auto"/>
        <w:rPr>
          <w:rFonts w:eastAsiaTheme="minorHAnsi" w:cs="Arial"/>
          <w:b/>
          <w:sz w:val="28"/>
          <w:szCs w:val="28"/>
          <w:u w:val="single"/>
        </w:rPr>
      </w:pPr>
    </w:p>
    <w:p w:rsidR="00A80502" w:rsidRPr="00A80502" w:rsidRDefault="00A80502" w:rsidP="00A80502">
      <w:pPr>
        <w:spacing w:after="200" w:line="276" w:lineRule="auto"/>
        <w:rPr>
          <w:rFonts w:eastAsiaTheme="minorHAnsi" w:cs="Arial"/>
          <w:b/>
          <w:sz w:val="28"/>
          <w:szCs w:val="28"/>
        </w:rPr>
      </w:pPr>
      <w:r w:rsidRPr="00A80502">
        <w:rPr>
          <w:rFonts w:eastAsiaTheme="minorHAnsi" w:cs="Arial"/>
          <w:b/>
          <w:sz w:val="28"/>
          <w:szCs w:val="28"/>
        </w:rPr>
        <w:t xml:space="preserve">Booked – </w:t>
      </w:r>
    </w:p>
    <w:p w:rsidR="00A80502" w:rsidRPr="00A80502" w:rsidRDefault="00A80502" w:rsidP="00A80502">
      <w:pPr>
        <w:spacing w:after="200" w:line="276" w:lineRule="auto"/>
        <w:rPr>
          <w:rFonts w:eastAsiaTheme="minorHAnsi" w:cs="Arial"/>
          <w:b/>
          <w:sz w:val="28"/>
          <w:szCs w:val="28"/>
        </w:rPr>
      </w:pPr>
      <w:r w:rsidRPr="00A80502">
        <w:rPr>
          <w:rFonts w:eastAsiaTheme="minorHAnsi" w:cs="Arial"/>
          <w:b/>
          <w:sz w:val="28"/>
          <w:szCs w:val="28"/>
        </w:rPr>
        <w:t xml:space="preserve">Delivered – </w:t>
      </w:r>
    </w:p>
    <w:p w:rsidR="00A80502" w:rsidRPr="00A80502" w:rsidRDefault="00A80502" w:rsidP="00A80502">
      <w:pPr>
        <w:spacing w:after="200" w:line="276" w:lineRule="auto"/>
        <w:rPr>
          <w:rFonts w:eastAsiaTheme="minorHAnsi" w:cs="Arial"/>
          <w:b/>
          <w:sz w:val="28"/>
          <w:szCs w:val="28"/>
        </w:rPr>
      </w:pPr>
    </w:p>
    <w:p w:rsidR="00A80502" w:rsidRPr="00A80502" w:rsidRDefault="00A80502" w:rsidP="00A80502">
      <w:pPr>
        <w:spacing w:after="200" w:line="276" w:lineRule="auto"/>
        <w:rPr>
          <w:rFonts w:eastAsiaTheme="minorHAnsi" w:cs="Arial"/>
          <w:b/>
          <w:sz w:val="28"/>
          <w:szCs w:val="28"/>
          <w:u w:val="single"/>
        </w:rPr>
      </w:pPr>
      <w:r w:rsidRPr="00A80502">
        <w:rPr>
          <w:rFonts w:eastAsiaTheme="minorHAnsi" w:cs="Arial"/>
          <w:b/>
          <w:sz w:val="28"/>
          <w:szCs w:val="28"/>
          <w:u w:val="single"/>
        </w:rPr>
        <w:t>Questions</w:t>
      </w:r>
    </w:p>
    <w:p w:rsidR="00A80502" w:rsidRPr="00A80502" w:rsidRDefault="00A80502" w:rsidP="00A80502">
      <w:pPr>
        <w:spacing w:after="200" w:line="276" w:lineRule="auto"/>
        <w:rPr>
          <w:rFonts w:eastAsiaTheme="minorHAnsi" w:cs="Arial"/>
          <w:b/>
          <w:sz w:val="28"/>
          <w:szCs w:val="28"/>
          <w:u w:val="single"/>
        </w:rPr>
      </w:pPr>
    </w:p>
    <w:p w:rsidR="00A80502" w:rsidRPr="00A80502" w:rsidRDefault="00A80502" w:rsidP="00A80502">
      <w:pPr>
        <w:numPr>
          <w:ilvl w:val="0"/>
          <w:numId w:val="31"/>
        </w:numPr>
        <w:spacing w:after="200" w:line="276" w:lineRule="auto"/>
        <w:contextualSpacing/>
        <w:rPr>
          <w:rFonts w:eastAsiaTheme="minorHAnsi" w:cs="Arial"/>
          <w:b/>
          <w:sz w:val="28"/>
          <w:szCs w:val="28"/>
        </w:rPr>
      </w:pPr>
      <w:r w:rsidRPr="00A80502">
        <w:rPr>
          <w:rFonts w:eastAsiaTheme="minorHAnsi" w:cs="Arial"/>
          <w:b/>
          <w:sz w:val="28"/>
          <w:szCs w:val="28"/>
        </w:rPr>
        <w:t>Has a criteria topic been identified</w:t>
      </w:r>
    </w:p>
    <w:p w:rsidR="00A80502" w:rsidRPr="00A80502" w:rsidRDefault="00A80502" w:rsidP="00A80502">
      <w:pPr>
        <w:spacing w:after="200" w:line="276" w:lineRule="auto"/>
        <w:ind w:left="720"/>
        <w:contextualSpacing/>
        <w:rPr>
          <w:rFonts w:eastAsiaTheme="minorHAnsi" w:cs="Arial"/>
          <w:b/>
          <w:sz w:val="28"/>
          <w:szCs w:val="28"/>
        </w:rPr>
      </w:pPr>
    </w:p>
    <w:p w:rsidR="00A80502" w:rsidRPr="00A80502" w:rsidRDefault="00A80502" w:rsidP="00A80502">
      <w:pPr>
        <w:numPr>
          <w:ilvl w:val="0"/>
          <w:numId w:val="31"/>
        </w:numPr>
        <w:spacing w:after="200" w:line="276" w:lineRule="auto"/>
        <w:contextualSpacing/>
        <w:rPr>
          <w:rFonts w:eastAsiaTheme="minorHAnsi" w:cs="Arial"/>
          <w:b/>
          <w:sz w:val="28"/>
          <w:szCs w:val="28"/>
        </w:rPr>
      </w:pPr>
      <w:r w:rsidRPr="00A80502">
        <w:rPr>
          <w:rFonts w:eastAsiaTheme="minorHAnsi" w:cs="Arial"/>
          <w:b/>
          <w:sz w:val="28"/>
          <w:szCs w:val="28"/>
        </w:rPr>
        <w:t>Who made the referral</w:t>
      </w:r>
    </w:p>
    <w:p w:rsidR="00A80502" w:rsidRPr="00A80502" w:rsidRDefault="00A80502" w:rsidP="00A80502">
      <w:pPr>
        <w:spacing w:after="200" w:line="276" w:lineRule="auto"/>
        <w:ind w:left="720"/>
        <w:contextualSpacing/>
        <w:rPr>
          <w:rFonts w:eastAsiaTheme="minorHAnsi" w:cs="Arial"/>
          <w:b/>
          <w:sz w:val="28"/>
          <w:szCs w:val="28"/>
        </w:rPr>
      </w:pPr>
    </w:p>
    <w:p w:rsidR="00A80502" w:rsidRPr="00A80502" w:rsidRDefault="00A80502" w:rsidP="00A80502">
      <w:pPr>
        <w:spacing w:after="200" w:line="276" w:lineRule="auto"/>
        <w:ind w:left="720"/>
        <w:contextualSpacing/>
        <w:rPr>
          <w:rFonts w:eastAsiaTheme="minorHAnsi" w:cs="Arial"/>
          <w:b/>
          <w:sz w:val="28"/>
          <w:szCs w:val="28"/>
        </w:rPr>
      </w:pPr>
    </w:p>
    <w:p w:rsidR="00A80502" w:rsidRPr="00A80502" w:rsidRDefault="00A80502" w:rsidP="00A80502">
      <w:pPr>
        <w:numPr>
          <w:ilvl w:val="0"/>
          <w:numId w:val="31"/>
        </w:numPr>
        <w:spacing w:after="200" w:line="276" w:lineRule="auto"/>
        <w:contextualSpacing/>
        <w:rPr>
          <w:rFonts w:eastAsiaTheme="minorHAnsi" w:cs="Arial"/>
          <w:b/>
          <w:sz w:val="28"/>
          <w:szCs w:val="28"/>
        </w:rPr>
      </w:pPr>
      <w:r w:rsidRPr="00A80502">
        <w:rPr>
          <w:rFonts w:eastAsiaTheme="minorHAnsi" w:cs="Arial"/>
          <w:b/>
          <w:sz w:val="28"/>
          <w:szCs w:val="28"/>
        </w:rPr>
        <w:t>Was there additional support provided</w:t>
      </w:r>
    </w:p>
    <w:p w:rsidR="00A80502" w:rsidRPr="00A80502" w:rsidRDefault="00A80502" w:rsidP="00A80502">
      <w:pPr>
        <w:spacing w:after="200" w:line="276" w:lineRule="auto"/>
        <w:ind w:left="720"/>
        <w:contextualSpacing/>
        <w:rPr>
          <w:rFonts w:eastAsiaTheme="minorHAnsi" w:cs="Arial"/>
          <w:b/>
          <w:sz w:val="28"/>
          <w:szCs w:val="28"/>
        </w:rPr>
      </w:pPr>
    </w:p>
    <w:p w:rsidR="00A80502" w:rsidRPr="00A80502" w:rsidRDefault="00A80502" w:rsidP="00A80502">
      <w:pPr>
        <w:numPr>
          <w:ilvl w:val="0"/>
          <w:numId w:val="31"/>
        </w:numPr>
        <w:spacing w:after="200" w:line="276" w:lineRule="auto"/>
        <w:contextualSpacing/>
        <w:rPr>
          <w:rFonts w:eastAsiaTheme="minorHAnsi" w:cs="Arial"/>
          <w:b/>
          <w:sz w:val="28"/>
          <w:szCs w:val="28"/>
        </w:rPr>
      </w:pPr>
      <w:r w:rsidRPr="00A80502">
        <w:rPr>
          <w:rFonts w:eastAsiaTheme="minorHAnsi" w:cs="Arial"/>
          <w:b/>
          <w:sz w:val="28"/>
          <w:szCs w:val="28"/>
        </w:rPr>
        <w:t>Was there a referral to Children’s Social Care</w:t>
      </w:r>
    </w:p>
    <w:p w:rsidR="00A80502" w:rsidRPr="00A80502" w:rsidRDefault="00A80502" w:rsidP="00A80502">
      <w:pPr>
        <w:spacing w:after="200" w:line="276" w:lineRule="auto"/>
        <w:ind w:left="720"/>
        <w:contextualSpacing/>
        <w:rPr>
          <w:rFonts w:eastAsiaTheme="minorHAnsi" w:cs="Arial"/>
          <w:b/>
          <w:sz w:val="28"/>
          <w:szCs w:val="28"/>
        </w:rPr>
      </w:pPr>
    </w:p>
    <w:p w:rsidR="00A80502" w:rsidRPr="00A80502" w:rsidRDefault="00A80502" w:rsidP="00A80502">
      <w:pPr>
        <w:spacing w:after="200" w:line="276" w:lineRule="auto"/>
        <w:ind w:left="720"/>
        <w:contextualSpacing/>
        <w:rPr>
          <w:rFonts w:eastAsiaTheme="minorHAnsi" w:cs="Arial"/>
          <w:b/>
          <w:sz w:val="28"/>
          <w:szCs w:val="28"/>
        </w:rPr>
      </w:pPr>
    </w:p>
    <w:p w:rsidR="00A80502" w:rsidRDefault="00A80502" w:rsidP="00A80502">
      <w:pPr>
        <w:numPr>
          <w:ilvl w:val="0"/>
          <w:numId w:val="31"/>
        </w:numPr>
        <w:spacing w:after="200" w:line="276" w:lineRule="auto"/>
        <w:contextualSpacing/>
        <w:rPr>
          <w:rFonts w:eastAsiaTheme="minorHAnsi" w:cs="Arial"/>
          <w:b/>
          <w:sz w:val="28"/>
          <w:szCs w:val="28"/>
        </w:rPr>
      </w:pPr>
      <w:r w:rsidRPr="00A80502">
        <w:rPr>
          <w:rFonts w:eastAsiaTheme="minorHAnsi" w:cs="Arial"/>
          <w:b/>
          <w:sz w:val="28"/>
          <w:szCs w:val="28"/>
        </w:rPr>
        <w:t>Was the baby removed or home on a plan</w:t>
      </w:r>
    </w:p>
    <w:p w:rsidR="009D0354" w:rsidRDefault="009D0354" w:rsidP="009D0354">
      <w:pPr>
        <w:spacing w:after="200" w:line="276" w:lineRule="auto"/>
        <w:contextualSpacing/>
        <w:rPr>
          <w:rFonts w:eastAsiaTheme="minorHAnsi" w:cs="Arial"/>
          <w:b/>
          <w:sz w:val="28"/>
          <w:szCs w:val="28"/>
        </w:rPr>
      </w:pPr>
    </w:p>
    <w:p w:rsidR="009D0354" w:rsidRPr="00A80502" w:rsidRDefault="009D0354" w:rsidP="009D0354">
      <w:pPr>
        <w:spacing w:after="200" w:line="276" w:lineRule="auto"/>
        <w:contextualSpacing/>
        <w:rPr>
          <w:rFonts w:eastAsiaTheme="minorHAnsi" w:cs="Arial"/>
          <w:b/>
          <w:sz w:val="28"/>
          <w:szCs w:val="28"/>
        </w:rPr>
      </w:pPr>
    </w:p>
    <w:p w:rsidR="00FF01F4" w:rsidRPr="00043262" w:rsidRDefault="00FF01F4" w:rsidP="00AD2259">
      <w:pPr>
        <w:spacing w:line="276" w:lineRule="auto"/>
      </w:pPr>
    </w:p>
    <w:sectPr w:rsidR="00FF01F4" w:rsidRPr="00043262" w:rsidSect="00C3584F">
      <w:headerReference w:type="even" r:id="rId11"/>
      <w:headerReference w:type="default" r:id="rId12"/>
      <w:footerReference w:type="default" r:id="rId13"/>
      <w:headerReference w:type="first" r:id="rId14"/>
      <w:footerReference w:type="first" r:id="rId15"/>
      <w:pgSz w:w="11907" w:h="16840" w:code="9"/>
      <w:pgMar w:top="686" w:right="1418" w:bottom="96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7C6" w:rsidRDefault="006D47C6">
      <w:r>
        <w:separator/>
      </w:r>
    </w:p>
  </w:endnote>
  <w:endnote w:type="continuationSeparator" w:id="0">
    <w:p w:rsidR="006D47C6" w:rsidRDefault="006D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8E" w:rsidRDefault="00D21C8E" w:rsidP="00FF01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2" w:type="dxa"/>
      <w:tblInd w:w="-1026" w:type="dxa"/>
      <w:tblLayout w:type="fixed"/>
      <w:tblCellMar>
        <w:left w:w="107" w:type="dxa"/>
        <w:right w:w="107" w:type="dxa"/>
      </w:tblCellMar>
      <w:tblLook w:val="0000" w:firstRow="0" w:lastRow="0" w:firstColumn="0" w:lastColumn="0" w:noHBand="0" w:noVBand="0"/>
    </w:tblPr>
    <w:tblGrid>
      <w:gridCol w:w="991"/>
      <w:gridCol w:w="4111"/>
      <w:gridCol w:w="3968"/>
      <w:gridCol w:w="1702"/>
    </w:tblGrid>
    <w:tr w:rsidR="00D21C8E" w:rsidTr="00F04D74">
      <w:tc>
        <w:tcPr>
          <w:tcW w:w="991" w:type="dxa"/>
        </w:tcPr>
        <w:p w:rsidR="00D21C8E" w:rsidRDefault="00D21C8E">
          <w:pPr>
            <w:pStyle w:val="Footer"/>
            <w:rPr>
              <w:sz w:val="18"/>
            </w:rPr>
          </w:pPr>
        </w:p>
      </w:tc>
      <w:tc>
        <w:tcPr>
          <w:tcW w:w="4111" w:type="dxa"/>
        </w:tcPr>
        <w:p w:rsidR="00D21C8E" w:rsidRDefault="00D21C8E">
          <w:pPr>
            <w:pStyle w:val="Footer"/>
            <w:rPr>
              <w:sz w:val="18"/>
            </w:rPr>
          </w:pPr>
          <w:r>
            <w:rPr>
              <w:sz w:val="18"/>
            </w:rPr>
            <w:t xml:space="preserve"> </w:t>
          </w:r>
        </w:p>
        <w:p w:rsidR="00D21C8E" w:rsidRDefault="00D21C8E" w:rsidP="00D049B8">
          <w:pPr>
            <w:pStyle w:val="Footer"/>
            <w:rPr>
              <w:sz w:val="18"/>
            </w:rPr>
          </w:pPr>
        </w:p>
      </w:tc>
      <w:tc>
        <w:tcPr>
          <w:tcW w:w="3968" w:type="dxa"/>
        </w:tcPr>
        <w:p w:rsidR="00D21C8E" w:rsidRDefault="00D21C8E">
          <w:pPr>
            <w:pStyle w:val="Footer"/>
            <w:rPr>
              <w:sz w:val="18"/>
            </w:rPr>
          </w:pPr>
        </w:p>
        <w:p w:rsidR="00D21C8E" w:rsidRDefault="00D21C8E">
          <w:pPr>
            <w:pStyle w:val="Footer"/>
            <w:rPr>
              <w:sz w:val="18"/>
            </w:rPr>
          </w:pPr>
        </w:p>
        <w:p w:rsidR="00D21C8E" w:rsidRDefault="00D21C8E" w:rsidP="009B7461">
          <w:pPr>
            <w:pStyle w:val="Footer"/>
            <w:jc w:val="right"/>
            <w:rPr>
              <w:sz w:val="18"/>
            </w:rPr>
          </w:pPr>
          <w:r>
            <w:rPr>
              <w:sz w:val="18"/>
            </w:rPr>
            <w:t>Chief Executive –</w:t>
          </w:r>
          <w:r>
            <w:rPr>
              <w:b/>
              <w:sz w:val="18"/>
            </w:rPr>
            <w:t xml:space="preserve"> </w:t>
          </w:r>
          <w:r w:rsidR="009B7461">
            <w:rPr>
              <w:sz w:val="18"/>
            </w:rPr>
            <w:t>Martin Barkley</w:t>
          </w:r>
          <w:r>
            <w:rPr>
              <w:b/>
              <w:sz w:val="18"/>
            </w:rPr>
            <w:t xml:space="preserve">      </w:t>
          </w:r>
        </w:p>
      </w:tc>
      <w:tc>
        <w:tcPr>
          <w:tcW w:w="1702" w:type="dxa"/>
        </w:tcPr>
        <w:p w:rsidR="00D21C8E" w:rsidRDefault="00AD2259">
          <w:pPr>
            <w:pStyle w:val="Footer"/>
            <w:jc w:val="right"/>
          </w:pPr>
          <w:r>
            <w:rPr>
              <w:noProof/>
              <w:lang w:eastAsia="en-GB"/>
            </w:rPr>
            <w:drawing>
              <wp:inline distT="0" distB="0" distL="0" distR="0" wp14:anchorId="6F964403" wp14:editId="72BC25F1">
                <wp:extent cx="584200" cy="48260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482600"/>
                        </a:xfrm>
                        <a:prstGeom prst="rect">
                          <a:avLst/>
                        </a:prstGeom>
                        <a:noFill/>
                        <a:ln>
                          <a:noFill/>
                        </a:ln>
                      </pic:spPr>
                    </pic:pic>
                  </a:graphicData>
                </a:graphic>
              </wp:inline>
            </w:drawing>
          </w:r>
        </w:p>
      </w:tc>
    </w:tr>
  </w:tbl>
  <w:p w:rsidR="00D21C8E" w:rsidRDefault="00D21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8E" w:rsidRPr="00D049B8" w:rsidRDefault="00D21C8E" w:rsidP="00FF01F4">
    <w:pPr>
      <w:pStyle w:val="Footer"/>
      <w:jc w:val="center"/>
      <w:rPr>
        <w:sz w:val="20"/>
      </w:rPr>
    </w:pPr>
    <w:r w:rsidRPr="00D049B8">
      <w:rPr>
        <w:sz w:val="20"/>
      </w:rPr>
      <w:t xml:space="preserve">Page </w:t>
    </w:r>
    <w:r w:rsidRPr="00D049B8">
      <w:rPr>
        <w:sz w:val="20"/>
      </w:rPr>
      <w:fldChar w:fldCharType="begin"/>
    </w:r>
    <w:r w:rsidRPr="00D049B8">
      <w:rPr>
        <w:sz w:val="20"/>
      </w:rPr>
      <w:instrText xml:space="preserve"> PAGE </w:instrText>
    </w:r>
    <w:r w:rsidRPr="00D049B8">
      <w:rPr>
        <w:sz w:val="20"/>
      </w:rPr>
      <w:fldChar w:fldCharType="separate"/>
    </w:r>
    <w:r w:rsidR="00381207">
      <w:rPr>
        <w:noProof/>
        <w:sz w:val="20"/>
      </w:rPr>
      <w:t>6</w:t>
    </w:r>
    <w:r w:rsidRPr="00D049B8">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8E" w:rsidRPr="001B3395" w:rsidRDefault="00D21C8E" w:rsidP="00EB2A66">
    <w:pPr>
      <w:pStyle w:val="Footer"/>
      <w:jc w:val="center"/>
      <w:rPr>
        <w:sz w:val="20"/>
      </w:rPr>
    </w:pPr>
    <w:r w:rsidRPr="001B3395">
      <w:rPr>
        <w:sz w:val="20"/>
      </w:rPr>
      <w:t xml:space="preserve">Page </w:t>
    </w:r>
    <w:r w:rsidRPr="001B3395">
      <w:rPr>
        <w:rStyle w:val="PageNumber"/>
        <w:sz w:val="20"/>
      </w:rPr>
      <w:fldChar w:fldCharType="begin"/>
    </w:r>
    <w:r w:rsidRPr="001B3395">
      <w:rPr>
        <w:rStyle w:val="PageNumber"/>
        <w:sz w:val="20"/>
      </w:rPr>
      <w:instrText xml:space="preserve"> PAGE </w:instrText>
    </w:r>
    <w:r w:rsidRPr="001B3395">
      <w:rPr>
        <w:rStyle w:val="PageNumber"/>
        <w:sz w:val="20"/>
      </w:rPr>
      <w:fldChar w:fldCharType="separate"/>
    </w:r>
    <w:r w:rsidR="009F49A4">
      <w:rPr>
        <w:rStyle w:val="PageNumber"/>
        <w:noProof/>
        <w:sz w:val="20"/>
      </w:rPr>
      <w:t>1</w:t>
    </w:r>
    <w:r w:rsidRPr="001B339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7C6" w:rsidRDefault="006D47C6">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separator/>
      </w:r>
    </w:p>
  </w:footnote>
  <w:footnote w:type="continuationSeparator" w:id="0">
    <w:p w:rsidR="006D47C6" w:rsidRDefault="006D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8E" w:rsidRDefault="00710121" w:rsidP="000430D0">
    <w:pPr>
      <w:pStyle w:val="Header"/>
      <w:tabs>
        <w:tab w:val="clear" w:pos="8306"/>
        <w:tab w:val="right" w:pos="9072"/>
      </w:tabs>
      <w:ind w:right="-1"/>
      <w:jc w:val="right"/>
      <w:rPr>
        <w:noProof/>
        <w:lang w:eastAsia="en-GB"/>
      </w:rPr>
    </w:pPr>
    <w:r>
      <w:rPr>
        <w:noProof/>
        <w:sz w:val="12"/>
        <w:szCs w:val="12"/>
        <w:lang w:eastAsia="en-GB"/>
      </w:rPr>
      <w:drawing>
        <wp:anchor distT="0" distB="0" distL="114300" distR="114300" simplePos="0" relativeHeight="251658240" behindDoc="1" locked="0" layoutInCell="1" allowOverlap="1" wp14:anchorId="6453744A" wp14:editId="70A11B03">
          <wp:simplePos x="0" y="0"/>
          <wp:positionH relativeFrom="column">
            <wp:posOffset>-85006</wp:posOffset>
          </wp:positionH>
          <wp:positionV relativeFrom="paragraph">
            <wp:posOffset>-420431</wp:posOffset>
          </wp:positionV>
          <wp:extent cx="6610121" cy="1034241"/>
          <wp:effectExtent l="0" t="0" r="635" b="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b="12802"/>
                  <a:stretch>
                    <a:fillRect/>
                  </a:stretch>
                </pic:blipFill>
                <pic:spPr bwMode="auto">
                  <a:xfrm>
                    <a:off x="0" y="0"/>
                    <a:ext cx="6610121" cy="10342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C8E" w:rsidRPr="00B47819" w:rsidRDefault="00D21C8E" w:rsidP="00B47819">
    <w:pPr>
      <w:pStyle w:val="Header"/>
      <w:tabs>
        <w:tab w:val="clear" w:pos="8306"/>
        <w:tab w:val="right" w:pos="9072"/>
      </w:tabs>
      <w:ind w:right="-759"/>
      <w:jc w:val="righ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8E" w:rsidRDefault="00D21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8E" w:rsidRDefault="00BB0BCA">
    <w:pPr>
      <w:pStyle w:val="Header"/>
    </w:pPr>
    <w:r>
      <w:tab/>
    </w:r>
    <w:r w:rsidR="00250609">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8E" w:rsidRDefault="00D21C8E" w:rsidP="00525F25">
    <w:pPr>
      <w:pStyle w:val="Header"/>
      <w:tabs>
        <w:tab w:val="clear" w:pos="8306"/>
        <w:tab w:val="right" w:pos="9072"/>
      </w:tabs>
      <w:ind w:right="-759"/>
      <w:jc w:val="center"/>
    </w:pPr>
    <w:r>
      <w:t xml:space="preserve">                       </w:t>
    </w:r>
  </w:p>
  <w:p w:rsidR="00D21C8E" w:rsidRDefault="00D21C8E" w:rsidP="001601A2">
    <w:pPr>
      <w:pStyle w:val="Header"/>
      <w:tabs>
        <w:tab w:val="clear" w:pos="8306"/>
        <w:tab w:val="right" w:pos="9072"/>
      </w:tabs>
      <w:ind w:right="-759"/>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587"/>
    <w:multiLevelType w:val="hybridMultilevel"/>
    <w:tmpl w:val="7652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6074B"/>
    <w:multiLevelType w:val="hybridMultilevel"/>
    <w:tmpl w:val="D474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5C43"/>
    <w:multiLevelType w:val="hybridMultilevel"/>
    <w:tmpl w:val="7762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40F9E"/>
    <w:multiLevelType w:val="hybridMultilevel"/>
    <w:tmpl w:val="3EEEC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A43566"/>
    <w:multiLevelType w:val="multilevel"/>
    <w:tmpl w:val="EFC87024"/>
    <w:styleLink w:val="Style3"/>
    <w:lvl w:ilvl="0">
      <w:start w:val="1"/>
      <w:numFmt w:val="decimal"/>
      <w:isLgl/>
      <w:lvlText w:val="%1."/>
      <w:lvlJc w:val="left"/>
      <w:pPr>
        <w:tabs>
          <w:tab w:val="num" w:pos="360"/>
        </w:tabs>
        <w:ind w:left="360" w:hanging="360"/>
      </w:pPr>
      <w:rPr>
        <w:rFonts w:hint="default"/>
        <w:sz w:val="22"/>
        <w:szCs w:val="22"/>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3%1...%4.%5.%6.%7.%8.%2"/>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D02353"/>
    <w:multiLevelType w:val="hybridMultilevel"/>
    <w:tmpl w:val="E16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61ECD"/>
    <w:multiLevelType w:val="hybridMultilevel"/>
    <w:tmpl w:val="AF0872EA"/>
    <w:lvl w:ilvl="0" w:tplc="171836DC">
      <w:start w:val="1"/>
      <w:numFmt w:val="bullet"/>
      <w:pStyle w:val="2ndlevellistparagraph"/>
      <w:lvlText w:val=""/>
      <w:lvlJc w:val="left"/>
      <w:pPr>
        <w:tabs>
          <w:tab w:val="num" w:pos="680"/>
        </w:tabs>
        <w:ind w:left="680" w:hanging="340"/>
      </w:pPr>
      <w:rPr>
        <w:rFonts w:ascii="Wingdings" w:hAnsi="Wingdings"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2046D"/>
    <w:multiLevelType w:val="hybridMultilevel"/>
    <w:tmpl w:val="DD7A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06531"/>
    <w:multiLevelType w:val="hybridMultilevel"/>
    <w:tmpl w:val="18A6F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8101BE"/>
    <w:multiLevelType w:val="hybridMultilevel"/>
    <w:tmpl w:val="C8E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710E9"/>
    <w:multiLevelType w:val="hybridMultilevel"/>
    <w:tmpl w:val="E2128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A5C00"/>
    <w:multiLevelType w:val="hybridMultilevel"/>
    <w:tmpl w:val="48D6B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7C610E"/>
    <w:multiLevelType w:val="hybridMultilevel"/>
    <w:tmpl w:val="166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1417C"/>
    <w:multiLevelType w:val="hybridMultilevel"/>
    <w:tmpl w:val="C8B4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76C09"/>
    <w:multiLevelType w:val="hybridMultilevel"/>
    <w:tmpl w:val="FFDC2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DF365E"/>
    <w:multiLevelType w:val="hybridMultilevel"/>
    <w:tmpl w:val="E7C8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452DE"/>
    <w:multiLevelType w:val="hybridMultilevel"/>
    <w:tmpl w:val="33F0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275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F3142B"/>
    <w:multiLevelType w:val="hybridMultilevel"/>
    <w:tmpl w:val="E7A2B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662397"/>
    <w:multiLevelType w:val="hybridMultilevel"/>
    <w:tmpl w:val="278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D7C88"/>
    <w:multiLevelType w:val="hybridMultilevel"/>
    <w:tmpl w:val="7596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51E87"/>
    <w:multiLevelType w:val="hybridMultilevel"/>
    <w:tmpl w:val="92485DBE"/>
    <w:lvl w:ilvl="0" w:tplc="FB2436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E4D32"/>
    <w:multiLevelType w:val="hybridMultilevel"/>
    <w:tmpl w:val="CF12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E7E64"/>
    <w:multiLevelType w:val="hybridMultilevel"/>
    <w:tmpl w:val="349A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C036C"/>
    <w:multiLevelType w:val="hybridMultilevel"/>
    <w:tmpl w:val="E776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6C1515"/>
    <w:multiLevelType w:val="singleLevel"/>
    <w:tmpl w:val="6C52E572"/>
    <w:lvl w:ilvl="0">
      <w:start w:val="1"/>
      <w:numFmt w:val="decimal"/>
      <w:lvlText w:val="%1."/>
      <w:lvlJc w:val="left"/>
      <w:pPr>
        <w:tabs>
          <w:tab w:val="num" w:pos="720"/>
        </w:tabs>
        <w:ind w:left="720" w:hanging="720"/>
      </w:pPr>
      <w:rPr>
        <w:rFonts w:hint="default"/>
      </w:rPr>
    </w:lvl>
  </w:abstractNum>
  <w:abstractNum w:abstractNumId="26" w15:restartNumberingAfterBreak="0">
    <w:nsid w:val="6A905FCD"/>
    <w:multiLevelType w:val="hybridMultilevel"/>
    <w:tmpl w:val="F4EA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50D9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D6C0F0F"/>
    <w:multiLevelType w:val="hybridMultilevel"/>
    <w:tmpl w:val="BF3E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56FF0"/>
    <w:multiLevelType w:val="singleLevel"/>
    <w:tmpl w:val="2FA41224"/>
    <w:lvl w:ilvl="0">
      <w:numFmt w:val="bullet"/>
      <w:lvlText w:val="-"/>
      <w:lvlJc w:val="left"/>
      <w:pPr>
        <w:tabs>
          <w:tab w:val="num" w:pos="1440"/>
        </w:tabs>
        <w:ind w:left="1440" w:hanging="720"/>
      </w:pPr>
      <w:rPr>
        <w:rFonts w:ascii="Times New Roman" w:hAnsi="Times New Roman" w:hint="default"/>
      </w:rPr>
    </w:lvl>
  </w:abstractNum>
  <w:abstractNum w:abstractNumId="30" w15:restartNumberingAfterBreak="0">
    <w:nsid w:val="70D15724"/>
    <w:multiLevelType w:val="hybridMultilevel"/>
    <w:tmpl w:val="7AB6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23B08"/>
    <w:multiLevelType w:val="hybridMultilevel"/>
    <w:tmpl w:val="C17A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AA4528"/>
    <w:multiLevelType w:val="hybridMultilevel"/>
    <w:tmpl w:val="DA2C7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141133"/>
    <w:multiLevelType w:val="hybridMultilevel"/>
    <w:tmpl w:val="1CC8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0A2C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34"/>
  </w:num>
  <w:num w:numId="3">
    <w:abstractNumId w:val="29"/>
  </w:num>
  <w:num w:numId="4">
    <w:abstractNumId w:val="35"/>
  </w:num>
  <w:num w:numId="5">
    <w:abstractNumId w:val="17"/>
  </w:num>
  <w:num w:numId="6">
    <w:abstractNumId w:val="25"/>
  </w:num>
  <w:num w:numId="7">
    <w:abstractNumId w:val="4"/>
  </w:num>
  <w:num w:numId="8">
    <w:abstractNumId w:val="22"/>
  </w:num>
  <w:num w:numId="9">
    <w:abstractNumId w:val="9"/>
  </w:num>
  <w:num w:numId="10">
    <w:abstractNumId w:val="15"/>
  </w:num>
  <w:num w:numId="11">
    <w:abstractNumId w:val="20"/>
  </w:num>
  <w:num w:numId="12">
    <w:abstractNumId w:val="1"/>
  </w:num>
  <w:num w:numId="13">
    <w:abstractNumId w:val="31"/>
  </w:num>
  <w:num w:numId="14">
    <w:abstractNumId w:val="7"/>
  </w:num>
  <w:num w:numId="15">
    <w:abstractNumId w:val="2"/>
  </w:num>
  <w:num w:numId="16">
    <w:abstractNumId w:val="12"/>
  </w:num>
  <w:num w:numId="17">
    <w:abstractNumId w:val="30"/>
  </w:num>
  <w:num w:numId="18">
    <w:abstractNumId w:val="16"/>
  </w:num>
  <w:num w:numId="19">
    <w:abstractNumId w:val="28"/>
  </w:num>
  <w:num w:numId="20">
    <w:abstractNumId w:val="33"/>
  </w:num>
  <w:num w:numId="21">
    <w:abstractNumId w:val="3"/>
  </w:num>
  <w:num w:numId="22">
    <w:abstractNumId w:val="6"/>
  </w:num>
  <w:num w:numId="23">
    <w:abstractNumId w:val="5"/>
  </w:num>
  <w:num w:numId="24">
    <w:abstractNumId w:val="8"/>
  </w:num>
  <w:num w:numId="25">
    <w:abstractNumId w:val="18"/>
  </w:num>
  <w:num w:numId="26">
    <w:abstractNumId w:val="0"/>
  </w:num>
  <w:num w:numId="27">
    <w:abstractNumId w:val="19"/>
  </w:num>
  <w:num w:numId="28">
    <w:abstractNumId w:val="13"/>
  </w:num>
  <w:num w:numId="29">
    <w:abstractNumId w:val="24"/>
  </w:num>
  <w:num w:numId="30">
    <w:abstractNumId w:val="21"/>
  </w:num>
  <w:num w:numId="31">
    <w:abstractNumId w:val="32"/>
  </w:num>
  <w:num w:numId="32">
    <w:abstractNumId w:val="26"/>
  </w:num>
  <w:num w:numId="33">
    <w:abstractNumId w:val="11"/>
  </w:num>
  <w:num w:numId="34">
    <w:abstractNumId w:val="14"/>
  </w:num>
  <w:num w:numId="35">
    <w:abstractNumId w:val="1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2B"/>
    <w:rsid w:val="00001BBE"/>
    <w:rsid w:val="00001C6E"/>
    <w:rsid w:val="000071DA"/>
    <w:rsid w:val="00010669"/>
    <w:rsid w:val="000138F8"/>
    <w:rsid w:val="00016451"/>
    <w:rsid w:val="0001741B"/>
    <w:rsid w:val="000233FB"/>
    <w:rsid w:val="0002394A"/>
    <w:rsid w:val="000240F1"/>
    <w:rsid w:val="00032EC3"/>
    <w:rsid w:val="000430D0"/>
    <w:rsid w:val="00043262"/>
    <w:rsid w:val="00067D51"/>
    <w:rsid w:val="00071567"/>
    <w:rsid w:val="00076B56"/>
    <w:rsid w:val="0007716A"/>
    <w:rsid w:val="00082A6F"/>
    <w:rsid w:val="00082C93"/>
    <w:rsid w:val="0008795A"/>
    <w:rsid w:val="0009615F"/>
    <w:rsid w:val="000A23A1"/>
    <w:rsid w:val="000B0F4A"/>
    <w:rsid w:val="000B56BF"/>
    <w:rsid w:val="000C1CF3"/>
    <w:rsid w:val="000C60A6"/>
    <w:rsid w:val="000C6A7B"/>
    <w:rsid w:val="000C76F7"/>
    <w:rsid w:val="000D3EA0"/>
    <w:rsid w:val="000D5B1E"/>
    <w:rsid w:val="00105024"/>
    <w:rsid w:val="00112FA0"/>
    <w:rsid w:val="001150C0"/>
    <w:rsid w:val="00117E47"/>
    <w:rsid w:val="00127F91"/>
    <w:rsid w:val="00130E86"/>
    <w:rsid w:val="00131A4E"/>
    <w:rsid w:val="001500D2"/>
    <w:rsid w:val="001572AD"/>
    <w:rsid w:val="001601A2"/>
    <w:rsid w:val="0016138D"/>
    <w:rsid w:val="001638A7"/>
    <w:rsid w:val="00164D0F"/>
    <w:rsid w:val="00170C03"/>
    <w:rsid w:val="00172049"/>
    <w:rsid w:val="001A097C"/>
    <w:rsid w:val="001B080B"/>
    <w:rsid w:val="001B3395"/>
    <w:rsid w:val="001B51B1"/>
    <w:rsid w:val="001C1C81"/>
    <w:rsid w:val="001E3BFE"/>
    <w:rsid w:val="001F2132"/>
    <w:rsid w:val="001F5F1B"/>
    <w:rsid w:val="001F6FAF"/>
    <w:rsid w:val="002074B2"/>
    <w:rsid w:val="00207AF7"/>
    <w:rsid w:val="00224C6C"/>
    <w:rsid w:val="002320A4"/>
    <w:rsid w:val="00235A3A"/>
    <w:rsid w:val="00250609"/>
    <w:rsid w:val="00256E7B"/>
    <w:rsid w:val="00271B02"/>
    <w:rsid w:val="00276184"/>
    <w:rsid w:val="00290AA1"/>
    <w:rsid w:val="0029416D"/>
    <w:rsid w:val="0029523D"/>
    <w:rsid w:val="002A3061"/>
    <w:rsid w:val="002A332E"/>
    <w:rsid w:val="002B03ED"/>
    <w:rsid w:val="002B598A"/>
    <w:rsid w:val="002C1444"/>
    <w:rsid w:val="002C7C2C"/>
    <w:rsid w:val="002E4E3D"/>
    <w:rsid w:val="002F26C4"/>
    <w:rsid w:val="002F4506"/>
    <w:rsid w:val="003031FA"/>
    <w:rsid w:val="00304E68"/>
    <w:rsid w:val="00306A58"/>
    <w:rsid w:val="00310031"/>
    <w:rsid w:val="003117CB"/>
    <w:rsid w:val="00313953"/>
    <w:rsid w:val="00313A9B"/>
    <w:rsid w:val="00315702"/>
    <w:rsid w:val="00340A8C"/>
    <w:rsid w:val="00352633"/>
    <w:rsid w:val="00352C80"/>
    <w:rsid w:val="00354D7D"/>
    <w:rsid w:val="0036606D"/>
    <w:rsid w:val="0037059F"/>
    <w:rsid w:val="00370881"/>
    <w:rsid w:val="00370B72"/>
    <w:rsid w:val="0038114A"/>
    <w:rsid w:val="00381207"/>
    <w:rsid w:val="00393DC0"/>
    <w:rsid w:val="003A3DE5"/>
    <w:rsid w:val="003A5E90"/>
    <w:rsid w:val="003B45CF"/>
    <w:rsid w:val="003B6FA6"/>
    <w:rsid w:val="003D72D0"/>
    <w:rsid w:val="003E04F2"/>
    <w:rsid w:val="003E3AEE"/>
    <w:rsid w:val="003E3E61"/>
    <w:rsid w:val="003E5689"/>
    <w:rsid w:val="003E78BB"/>
    <w:rsid w:val="003F562D"/>
    <w:rsid w:val="003F7CD5"/>
    <w:rsid w:val="00400EC6"/>
    <w:rsid w:val="0040655B"/>
    <w:rsid w:val="00422B0C"/>
    <w:rsid w:val="00426245"/>
    <w:rsid w:val="00443A3C"/>
    <w:rsid w:val="00443C65"/>
    <w:rsid w:val="004443D6"/>
    <w:rsid w:val="004447C3"/>
    <w:rsid w:val="00444B1F"/>
    <w:rsid w:val="00447705"/>
    <w:rsid w:val="004512E3"/>
    <w:rsid w:val="0045287B"/>
    <w:rsid w:val="0045611A"/>
    <w:rsid w:val="00457097"/>
    <w:rsid w:val="00457D5E"/>
    <w:rsid w:val="00463729"/>
    <w:rsid w:val="00465B53"/>
    <w:rsid w:val="004679B9"/>
    <w:rsid w:val="00470E6C"/>
    <w:rsid w:val="004754F6"/>
    <w:rsid w:val="00480A5B"/>
    <w:rsid w:val="004858E9"/>
    <w:rsid w:val="00487857"/>
    <w:rsid w:val="004A0156"/>
    <w:rsid w:val="004A2E0D"/>
    <w:rsid w:val="004A5DCE"/>
    <w:rsid w:val="004B144C"/>
    <w:rsid w:val="004B3D2A"/>
    <w:rsid w:val="004B7947"/>
    <w:rsid w:val="004D6A0E"/>
    <w:rsid w:val="004E43C7"/>
    <w:rsid w:val="004F2C92"/>
    <w:rsid w:val="00511287"/>
    <w:rsid w:val="00525F25"/>
    <w:rsid w:val="0053569D"/>
    <w:rsid w:val="00536038"/>
    <w:rsid w:val="005424C9"/>
    <w:rsid w:val="005443DD"/>
    <w:rsid w:val="00545A89"/>
    <w:rsid w:val="0055388E"/>
    <w:rsid w:val="0055737E"/>
    <w:rsid w:val="00567E84"/>
    <w:rsid w:val="00583341"/>
    <w:rsid w:val="00586FA0"/>
    <w:rsid w:val="00587A94"/>
    <w:rsid w:val="005929E0"/>
    <w:rsid w:val="005A2AC3"/>
    <w:rsid w:val="005B0E94"/>
    <w:rsid w:val="005C00A5"/>
    <w:rsid w:val="005D2DF8"/>
    <w:rsid w:val="005F0F30"/>
    <w:rsid w:val="005F439F"/>
    <w:rsid w:val="00601034"/>
    <w:rsid w:val="00607E64"/>
    <w:rsid w:val="00611126"/>
    <w:rsid w:val="00625B2B"/>
    <w:rsid w:val="006335F6"/>
    <w:rsid w:val="00633FB5"/>
    <w:rsid w:val="00634632"/>
    <w:rsid w:val="006635F1"/>
    <w:rsid w:val="00663DF8"/>
    <w:rsid w:val="0066669A"/>
    <w:rsid w:val="006668EB"/>
    <w:rsid w:val="006747A4"/>
    <w:rsid w:val="00676035"/>
    <w:rsid w:val="00687992"/>
    <w:rsid w:val="00691926"/>
    <w:rsid w:val="00696642"/>
    <w:rsid w:val="00697B19"/>
    <w:rsid w:val="006A0BA2"/>
    <w:rsid w:val="006A12B9"/>
    <w:rsid w:val="006A3540"/>
    <w:rsid w:val="006A3BC6"/>
    <w:rsid w:val="006A66E0"/>
    <w:rsid w:val="006B2450"/>
    <w:rsid w:val="006B67B7"/>
    <w:rsid w:val="006D005A"/>
    <w:rsid w:val="006D47C6"/>
    <w:rsid w:val="006D73A5"/>
    <w:rsid w:val="006E6932"/>
    <w:rsid w:val="006F314C"/>
    <w:rsid w:val="006F32BE"/>
    <w:rsid w:val="006F7268"/>
    <w:rsid w:val="007006B8"/>
    <w:rsid w:val="00710121"/>
    <w:rsid w:val="00714FD4"/>
    <w:rsid w:val="00715761"/>
    <w:rsid w:val="00735169"/>
    <w:rsid w:val="00764F67"/>
    <w:rsid w:val="0076603E"/>
    <w:rsid w:val="00770A34"/>
    <w:rsid w:val="007726BE"/>
    <w:rsid w:val="00782F95"/>
    <w:rsid w:val="0079672F"/>
    <w:rsid w:val="007A0DCA"/>
    <w:rsid w:val="007B30C5"/>
    <w:rsid w:val="007B6E4E"/>
    <w:rsid w:val="007C1212"/>
    <w:rsid w:val="007D359A"/>
    <w:rsid w:val="007E531B"/>
    <w:rsid w:val="007E55E4"/>
    <w:rsid w:val="00810E34"/>
    <w:rsid w:val="0081792B"/>
    <w:rsid w:val="00824ACD"/>
    <w:rsid w:val="00824E64"/>
    <w:rsid w:val="0082766F"/>
    <w:rsid w:val="00830CAF"/>
    <w:rsid w:val="00835C95"/>
    <w:rsid w:val="00837710"/>
    <w:rsid w:val="00844960"/>
    <w:rsid w:val="00850B52"/>
    <w:rsid w:val="00866596"/>
    <w:rsid w:val="008804A8"/>
    <w:rsid w:val="00880979"/>
    <w:rsid w:val="00885BC3"/>
    <w:rsid w:val="00896FE8"/>
    <w:rsid w:val="008C001E"/>
    <w:rsid w:val="008C1828"/>
    <w:rsid w:val="008C77BC"/>
    <w:rsid w:val="008F17D5"/>
    <w:rsid w:val="009105E2"/>
    <w:rsid w:val="00910B0E"/>
    <w:rsid w:val="00926600"/>
    <w:rsid w:val="009343F1"/>
    <w:rsid w:val="00940F44"/>
    <w:rsid w:val="00942117"/>
    <w:rsid w:val="00942917"/>
    <w:rsid w:val="00942B00"/>
    <w:rsid w:val="00950C46"/>
    <w:rsid w:val="00950CF2"/>
    <w:rsid w:val="00966B11"/>
    <w:rsid w:val="00983BEC"/>
    <w:rsid w:val="00993DD2"/>
    <w:rsid w:val="009A4B41"/>
    <w:rsid w:val="009B7461"/>
    <w:rsid w:val="009D0354"/>
    <w:rsid w:val="009E3FE2"/>
    <w:rsid w:val="009E425D"/>
    <w:rsid w:val="009E4A68"/>
    <w:rsid w:val="009F49A4"/>
    <w:rsid w:val="009F5651"/>
    <w:rsid w:val="00A1033D"/>
    <w:rsid w:val="00A31409"/>
    <w:rsid w:val="00A32166"/>
    <w:rsid w:val="00A35118"/>
    <w:rsid w:val="00A51F1A"/>
    <w:rsid w:val="00A56ED8"/>
    <w:rsid w:val="00A57745"/>
    <w:rsid w:val="00A66859"/>
    <w:rsid w:val="00A72D66"/>
    <w:rsid w:val="00A80502"/>
    <w:rsid w:val="00A95616"/>
    <w:rsid w:val="00AA1AFE"/>
    <w:rsid w:val="00AA2EDA"/>
    <w:rsid w:val="00AA51FC"/>
    <w:rsid w:val="00AB0193"/>
    <w:rsid w:val="00AB7DBE"/>
    <w:rsid w:val="00AC46B8"/>
    <w:rsid w:val="00AD2259"/>
    <w:rsid w:val="00AF5A06"/>
    <w:rsid w:val="00AF6E19"/>
    <w:rsid w:val="00B06E8F"/>
    <w:rsid w:val="00B21A69"/>
    <w:rsid w:val="00B31D11"/>
    <w:rsid w:val="00B3244C"/>
    <w:rsid w:val="00B33528"/>
    <w:rsid w:val="00B375A4"/>
    <w:rsid w:val="00B430EE"/>
    <w:rsid w:val="00B47819"/>
    <w:rsid w:val="00B47B1A"/>
    <w:rsid w:val="00B5048D"/>
    <w:rsid w:val="00B5156F"/>
    <w:rsid w:val="00B54118"/>
    <w:rsid w:val="00B56985"/>
    <w:rsid w:val="00B5797D"/>
    <w:rsid w:val="00B61070"/>
    <w:rsid w:val="00B674B6"/>
    <w:rsid w:val="00B73A47"/>
    <w:rsid w:val="00B73C0B"/>
    <w:rsid w:val="00B751A8"/>
    <w:rsid w:val="00B85F07"/>
    <w:rsid w:val="00B86C57"/>
    <w:rsid w:val="00B91867"/>
    <w:rsid w:val="00BA0764"/>
    <w:rsid w:val="00BB0BCA"/>
    <w:rsid w:val="00BB1C8F"/>
    <w:rsid w:val="00BD5EEC"/>
    <w:rsid w:val="00BF2F04"/>
    <w:rsid w:val="00BF2F78"/>
    <w:rsid w:val="00BF7141"/>
    <w:rsid w:val="00BF75E7"/>
    <w:rsid w:val="00C060C6"/>
    <w:rsid w:val="00C12840"/>
    <w:rsid w:val="00C24F8E"/>
    <w:rsid w:val="00C3385F"/>
    <w:rsid w:val="00C3584F"/>
    <w:rsid w:val="00C35FAA"/>
    <w:rsid w:val="00C378EF"/>
    <w:rsid w:val="00C37C5D"/>
    <w:rsid w:val="00C5285A"/>
    <w:rsid w:val="00C62518"/>
    <w:rsid w:val="00C95870"/>
    <w:rsid w:val="00CB66AE"/>
    <w:rsid w:val="00CB6E86"/>
    <w:rsid w:val="00CC0913"/>
    <w:rsid w:val="00CC29FA"/>
    <w:rsid w:val="00CC3CCE"/>
    <w:rsid w:val="00CD261C"/>
    <w:rsid w:val="00CD38F2"/>
    <w:rsid w:val="00CE2B65"/>
    <w:rsid w:val="00CE7CC1"/>
    <w:rsid w:val="00CF6517"/>
    <w:rsid w:val="00D02675"/>
    <w:rsid w:val="00D049B8"/>
    <w:rsid w:val="00D149C1"/>
    <w:rsid w:val="00D15DF2"/>
    <w:rsid w:val="00D21C8E"/>
    <w:rsid w:val="00D23504"/>
    <w:rsid w:val="00D557A2"/>
    <w:rsid w:val="00D75D5E"/>
    <w:rsid w:val="00D82592"/>
    <w:rsid w:val="00D82D00"/>
    <w:rsid w:val="00D86192"/>
    <w:rsid w:val="00DA0D8F"/>
    <w:rsid w:val="00DB3BA3"/>
    <w:rsid w:val="00DC25BD"/>
    <w:rsid w:val="00DD28DB"/>
    <w:rsid w:val="00DD2A52"/>
    <w:rsid w:val="00DD4DC8"/>
    <w:rsid w:val="00DD5F13"/>
    <w:rsid w:val="00DD6CDB"/>
    <w:rsid w:val="00DD7AB9"/>
    <w:rsid w:val="00DE4EE5"/>
    <w:rsid w:val="00DF4D9D"/>
    <w:rsid w:val="00E4485F"/>
    <w:rsid w:val="00E51D93"/>
    <w:rsid w:val="00E5348B"/>
    <w:rsid w:val="00E547EA"/>
    <w:rsid w:val="00E64447"/>
    <w:rsid w:val="00E65725"/>
    <w:rsid w:val="00E6724D"/>
    <w:rsid w:val="00E72385"/>
    <w:rsid w:val="00E724B1"/>
    <w:rsid w:val="00E74A3D"/>
    <w:rsid w:val="00E7642B"/>
    <w:rsid w:val="00E83AC8"/>
    <w:rsid w:val="00E842C4"/>
    <w:rsid w:val="00E85E8C"/>
    <w:rsid w:val="00E900FB"/>
    <w:rsid w:val="00E94CFE"/>
    <w:rsid w:val="00E96C96"/>
    <w:rsid w:val="00EB2A66"/>
    <w:rsid w:val="00EB55E1"/>
    <w:rsid w:val="00ED2742"/>
    <w:rsid w:val="00ED76F2"/>
    <w:rsid w:val="00EF156E"/>
    <w:rsid w:val="00F04D74"/>
    <w:rsid w:val="00F1346B"/>
    <w:rsid w:val="00F13927"/>
    <w:rsid w:val="00F160C8"/>
    <w:rsid w:val="00F17F47"/>
    <w:rsid w:val="00F249A8"/>
    <w:rsid w:val="00F25897"/>
    <w:rsid w:val="00F52B14"/>
    <w:rsid w:val="00F53F58"/>
    <w:rsid w:val="00F63572"/>
    <w:rsid w:val="00F76AEB"/>
    <w:rsid w:val="00F76FC4"/>
    <w:rsid w:val="00F83AEB"/>
    <w:rsid w:val="00F846DA"/>
    <w:rsid w:val="00F904D1"/>
    <w:rsid w:val="00F93B9A"/>
    <w:rsid w:val="00FA3878"/>
    <w:rsid w:val="00FB2F10"/>
    <w:rsid w:val="00FD3624"/>
    <w:rsid w:val="00FD64E9"/>
    <w:rsid w:val="00FE14B7"/>
    <w:rsid w:val="00FE1D78"/>
    <w:rsid w:val="00FE68C7"/>
    <w:rsid w:val="00FF0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328BE5"/>
  <w15:docId w15:val="{7951FBAC-3C2E-4292-A2F2-DEB7BBB6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DCE"/>
    <w:rPr>
      <w:rFonts w:ascii="Arial" w:hAnsi="Arial"/>
      <w:sz w:val="24"/>
      <w:lang w:eastAsia="en-US"/>
    </w:rPr>
  </w:style>
  <w:style w:type="paragraph" w:styleId="Heading1">
    <w:name w:val="heading 1"/>
    <w:basedOn w:val="Normal"/>
    <w:next w:val="Normal"/>
    <w:qFormat/>
    <w:rsid w:val="004A5DCE"/>
    <w:pPr>
      <w:keepNext/>
      <w:outlineLvl w:val="0"/>
    </w:pPr>
    <w:rPr>
      <w:b/>
    </w:rPr>
  </w:style>
  <w:style w:type="paragraph" w:styleId="Heading2">
    <w:name w:val="heading 2"/>
    <w:basedOn w:val="Normal"/>
    <w:next w:val="Normal"/>
    <w:qFormat/>
    <w:rsid w:val="004A5DCE"/>
    <w:pPr>
      <w:keepNext/>
      <w:jc w:val="center"/>
      <w:outlineLvl w:val="1"/>
    </w:pPr>
    <w:rPr>
      <w:sz w:val="28"/>
    </w:rPr>
  </w:style>
  <w:style w:type="paragraph" w:styleId="Heading3">
    <w:name w:val="heading 3"/>
    <w:basedOn w:val="Normal"/>
    <w:next w:val="Normal"/>
    <w:qFormat/>
    <w:rsid w:val="004A5DCE"/>
    <w:pPr>
      <w:keepNext/>
      <w:tabs>
        <w:tab w:val="left" w:pos="8100"/>
      </w:tabs>
      <w:ind w:right="483"/>
      <w:outlineLvl w:val="2"/>
    </w:pPr>
    <w:rPr>
      <w:b/>
    </w:rPr>
  </w:style>
  <w:style w:type="paragraph" w:styleId="Heading4">
    <w:name w:val="heading 4"/>
    <w:basedOn w:val="Normal"/>
    <w:next w:val="Normal"/>
    <w:qFormat/>
    <w:rsid w:val="004A5DCE"/>
    <w:pPr>
      <w:keepNext/>
      <w:jc w:val="center"/>
      <w:outlineLvl w:val="3"/>
    </w:pPr>
    <w:rPr>
      <w:b/>
    </w:rPr>
  </w:style>
  <w:style w:type="paragraph" w:styleId="Heading5">
    <w:name w:val="heading 5"/>
    <w:basedOn w:val="Normal"/>
    <w:next w:val="Normal"/>
    <w:qFormat/>
    <w:rsid w:val="004A5DCE"/>
    <w:pPr>
      <w:keepNext/>
      <w:ind w:right="213"/>
      <w:outlineLvl w:val="4"/>
    </w:pPr>
    <w:rPr>
      <w:b/>
    </w:rPr>
  </w:style>
  <w:style w:type="paragraph" w:styleId="Heading6">
    <w:name w:val="heading 6"/>
    <w:basedOn w:val="Normal"/>
    <w:next w:val="Normal"/>
    <w:qFormat/>
    <w:rsid w:val="004A5DCE"/>
    <w:pPr>
      <w:keepNext/>
      <w:outlineLvl w:val="5"/>
    </w:pPr>
    <w:rPr>
      <w:b/>
      <w:sz w:val="22"/>
      <w:u w:val="single"/>
    </w:rPr>
  </w:style>
  <w:style w:type="paragraph" w:styleId="Heading7">
    <w:name w:val="heading 7"/>
    <w:basedOn w:val="Normal"/>
    <w:next w:val="Normal"/>
    <w:qFormat/>
    <w:rsid w:val="004A5DCE"/>
    <w:pPr>
      <w:keepNext/>
      <w:jc w:val="righ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5DCE"/>
    <w:pPr>
      <w:tabs>
        <w:tab w:val="center" w:pos="4153"/>
        <w:tab w:val="right" w:pos="8306"/>
      </w:tabs>
    </w:pPr>
  </w:style>
  <w:style w:type="paragraph" w:styleId="Footer">
    <w:name w:val="footer"/>
    <w:basedOn w:val="Normal"/>
    <w:link w:val="FooterChar"/>
    <w:uiPriority w:val="99"/>
    <w:rsid w:val="004A5DCE"/>
    <w:pPr>
      <w:tabs>
        <w:tab w:val="center" w:pos="4153"/>
        <w:tab w:val="right" w:pos="8306"/>
      </w:tabs>
    </w:pPr>
  </w:style>
  <w:style w:type="paragraph" w:styleId="BodyText">
    <w:name w:val="Body Text"/>
    <w:basedOn w:val="Normal"/>
    <w:link w:val="BodyTextChar"/>
    <w:rsid w:val="004A5DCE"/>
    <w:pPr>
      <w:ind w:right="213"/>
    </w:pPr>
    <w:rPr>
      <w:b/>
    </w:rPr>
  </w:style>
  <w:style w:type="character" w:styleId="PageNumber">
    <w:name w:val="page number"/>
    <w:basedOn w:val="DefaultParagraphFont"/>
    <w:rsid w:val="0055737E"/>
  </w:style>
  <w:style w:type="paragraph" w:styleId="TOC2">
    <w:name w:val="toc 2"/>
    <w:basedOn w:val="Normal"/>
    <w:next w:val="Normal"/>
    <w:autoRedefine/>
    <w:semiHidden/>
    <w:rsid w:val="00E72385"/>
    <w:pPr>
      <w:ind w:left="240"/>
    </w:pPr>
  </w:style>
  <w:style w:type="paragraph" w:styleId="TOC1">
    <w:name w:val="toc 1"/>
    <w:basedOn w:val="Normal"/>
    <w:next w:val="Normal"/>
    <w:autoRedefine/>
    <w:semiHidden/>
    <w:rsid w:val="00E72385"/>
  </w:style>
  <w:style w:type="character" w:styleId="Hyperlink">
    <w:name w:val="Hyperlink"/>
    <w:basedOn w:val="DefaultParagraphFont"/>
    <w:rsid w:val="00E72385"/>
    <w:rPr>
      <w:color w:val="0000FF"/>
      <w:u w:val="single"/>
    </w:rPr>
  </w:style>
  <w:style w:type="numbering" w:customStyle="1" w:styleId="Style3">
    <w:name w:val="Style3"/>
    <w:rsid w:val="00DD7AB9"/>
    <w:pPr>
      <w:numPr>
        <w:numId w:val="7"/>
      </w:numPr>
    </w:pPr>
  </w:style>
  <w:style w:type="table" w:styleId="TableGrid">
    <w:name w:val="Table Grid"/>
    <w:basedOn w:val="TableNormal"/>
    <w:rsid w:val="00FF0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B2A66"/>
    <w:pPr>
      <w:shd w:val="clear" w:color="auto" w:fill="000080"/>
    </w:pPr>
    <w:rPr>
      <w:rFonts w:ascii="Tahoma" w:hAnsi="Tahoma" w:cs="Tahoma"/>
      <w:sz w:val="20"/>
    </w:rPr>
  </w:style>
  <w:style w:type="paragraph" w:styleId="BalloonText">
    <w:name w:val="Balloon Text"/>
    <w:basedOn w:val="Normal"/>
    <w:link w:val="BalloonTextChar"/>
    <w:rsid w:val="000430D0"/>
    <w:rPr>
      <w:rFonts w:ascii="Tahoma" w:hAnsi="Tahoma" w:cs="Tahoma"/>
      <w:sz w:val="16"/>
      <w:szCs w:val="16"/>
    </w:rPr>
  </w:style>
  <w:style w:type="character" w:customStyle="1" w:styleId="BalloonTextChar">
    <w:name w:val="Balloon Text Char"/>
    <w:basedOn w:val="DefaultParagraphFont"/>
    <w:link w:val="BalloonText"/>
    <w:rsid w:val="000430D0"/>
    <w:rPr>
      <w:rFonts w:ascii="Tahoma" w:hAnsi="Tahoma" w:cs="Tahoma"/>
      <w:sz w:val="16"/>
      <w:szCs w:val="16"/>
      <w:lang w:eastAsia="en-US"/>
    </w:rPr>
  </w:style>
  <w:style w:type="paragraph" w:styleId="PlainText">
    <w:name w:val="Plain Text"/>
    <w:basedOn w:val="Normal"/>
    <w:link w:val="PlainTextChar"/>
    <w:uiPriority w:val="99"/>
    <w:unhideWhenUsed/>
    <w:rsid w:val="004B144C"/>
    <w:rPr>
      <w:rFonts w:ascii="Consolas" w:eastAsia="Calibri" w:hAnsi="Consolas"/>
      <w:sz w:val="21"/>
      <w:szCs w:val="21"/>
      <w:lang w:eastAsia="en-GB"/>
    </w:rPr>
  </w:style>
  <w:style w:type="character" w:customStyle="1" w:styleId="PlainTextChar">
    <w:name w:val="Plain Text Char"/>
    <w:basedOn w:val="DefaultParagraphFont"/>
    <w:link w:val="PlainText"/>
    <w:uiPriority w:val="99"/>
    <w:rsid w:val="004B144C"/>
    <w:rPr>
      <w:rFonts w:ascii="Consolas" w:eastAsia="Calibri" w:hAnsi="Consolas"/>
      <w:sz w:val="21"/>
      <w:szCs w:val="21"/>
    </w:rPr>
  </w:style>
  <w:style w:type="paragraph" w:customStyle="1" w:styleId="Default">
    <w:name w:val="Default"/>
    <w:rsid w:val="000C60A6"/>
    <w:pPr>
      <w:autoSpaceDE w:val="0"/>
      <w:autoSpaceDN w:val="0"/>
      <w:adjustRightInd w:val="0"/>
    </w:pPr>
    <w:rPr>
      <w:rFonts w:ascii="Frutiger 45 Light" w:hAnsi="Frutiger 45 Light" w:cs="Frutiger 45 Light"/>
      <w:color w:val="000000"/>
      <w:sz w:val="24"/>
      <w:szCs w:val="24"/>
    </w:rPr>
  </w:style>
  <w:style w:type="paragraph" w:customStyle="1" w:styleId="Pa4">
    <w:name w:val="Pa4"/>
    <w:basedOn w:val="Default"/>
    <w:next w:val="Default"/>
    <w:uiPriority w:val="99"/>
    <w:rsid w:val="000C60A6"/>
    <w:pPr>
      <w:spacing w:line="211" w:lineRule="atLeast"/>
    </w:pPr>
    <w:rPr>
      <w:rFonts w:cs="Times New Roman"/>
      <w:color w:val="auto"/>
    </w:rPr>
  </w:style>
  <w:style w:type="character" w:customStyle="1" w:styleId="A5">
    <w:name w:val="A5"/>
    <w:uiPriority w:val="99"/>
    <w:rsid w:val="000C60A6"/>
    <w:rPr>
      <w:rFonts w:ascii="Frutiger 55 Roman" w:hAnsi="Frutiger 55 Roman" w:cs="Frutiger 55 Roman"/>
      <w:b/>
      <w:bCs/>
      <w:color w:val="000000"/>
    </w:rPr>
  </w:style>
  <w:style w:type="character" w:customStyle="1" w:styleId="A4">
    <w:name w:val="A4"/>
    <w:uiPriority w:val="99"/>
    <w:rsid w:val="000C60A6"/>
    <w:rPr>
      <w:rFonts w:ascii="Frutiger 55 Roman" w:hAnsi="Frutiger 55 Roman" w:cs="Frutiger 55 Roman"/>
      <w:b/>
      <w:bCs/>
      <w:color w:val="000000"/>
      <w:sz w:val="22"/>
      <w:szCs w:val="22"/>
    </w:rPr>
  </w:style>
  <w:style w:type="paragraph" w:styleId="ListParagraph">
    <w:name w:val="List Paragraph"/>
    <w:basedOn w:val="Normal"/>
    <w:qFormat/>
    <w:rsid w:val="008C77BC"/>
    <w:pPr>
      <w:ind w:left="720"/>
    </w:pPr>
    <w:rPr>
      <w:rFonts w:ascii="Times New Roman" w:hAnsi="Times New Roman"/>
      <w:szCs w:val="24"/>
      <w:lang w:val="en-US"/>
    </w:rPr>
  </w:style>
  <w:style w:type="paragraph" w:customStyle="1" w:styleId="2ndlevellistparagraph">
    <w:name w:val="2nd level list paragraph"/>
    <w:next w:val="BodyText"/>
    <w:rsid w:val="008C77BC"/>
    <w:pPr>
      <w:numPr>
        <w:numId w:val="22"/>
      </w:numPr>
      <w:spacing w:before="140"/>
      <w:jc w:val="both"/>
    </w:pPr>
    <w:rPr>
      <w:rFonts w:ascii="Arial" w:hAnsi="Arial"/>
      <w:sz w:val="22"/>
      <w:szCs w:val="24"/>
    </w:rPr>
  </w:style>
  <w:style w:type="paragraph" w:customStyle="1" w:styleId="Eg">
    <w:name w:val="E.g."/>
    <w:basedOn w:val="Normal"/>
    <w:rsid w:val="008C77BC"/>
    <w:pPr>
      <w:tabs>
        <w:tab w:val="left" w:pos="720"/>
      </w:tabs>
      <w:spacing w:line="280" w:lineRule="exact"/>
      <w:ind w:left="720" w:hanging="720"/>
      <w:jc w:val="both"/>
    </w:pPr>
    <w:rPr>
      <w:rFonts w:cs="Arial"/>
      <w:i/>
      <w:color w:val="007EBA"/>
      <w:sz w:val="22"/>
      <w:szCs w:val="24"/>
      <w:lang w:eastAsia="en-GB"/>
    </w:rPr>
  </w:style>
  <w:style w:type="paragraph" w:customStyle="1" w:styleId="Eg1">
    <w:name w:val="E.g. 1."/>
    <w:basedOn w:val="Normal"/>
    <w:rsid w:val="000B0F4A"/>
    <w:pPr>
      <w:tabs>
        <w:tab w:val="left" w:pos="720"/>
        <w:tab w:val="left" w:pos="1077"/>
      </w:tabs>
      <w:spacing w:line="280" w:lineRule="exact"/>
      <w:ind w:left="1077" w:hanging="1077"/>
      <w:jc w:val="both"/>
    </w:pPr>
    <w:rPr>
      <w:color w:val="007EBA"/>
      <w:sz w:val="22"/>
      <w:szCs w:val="24"/>
      <w:lang w:eastAsia="en-GB"/>
    </w:rPr>
  </w:style>
  <w:style w:type="character" w:customStyle="1" w:styleId="BodyTextChar">
    <w:name w:val="Body Text Char"/>
    <w:basedOn w:val="DefaultParagraphFont"/>
    <w:link w:val="BodyText"/>
    <w:rsid w:val="0040655B"/>
    <w:rPr>
      <w:rFonts w:ascii="Arial" w:hAnsi="Arial"/>
      <w:b/>
      <w:sz w:val="24"/>
      <w:lang w:eastAsia="en-US"/>
    </w:rPr>
  </w:style>
  <w:style w:type="character" w:customStyle="1" w:styleId="FooterChar">
    <w:name w:val="Footer Char"/>
    <w:basedOn w:val="DefaultParagraphFont"/>
    <w:link w:val="Footer"/>
    <w:uiPriority w:val="99"/>
    <w:rsid w:val="008F17D5"/>
    <w:rPr>
      <w:rFonts w:ascii="Arial" w:hAnsi="Arial"/>
      <w:sz w:val="24"/>
      <w:lang w:eastAsia="en-US"/>
    </w:rPr>
  </w:style>
  <w:style w:type="character" w:styleId="PlaceholderText">
    <w:name w:val="Placeholder Text"/>
    <w:basedOn w:val="DefaultParagraphFont"/>
    <w:uiPriority w:val="99"/>
    <w:semiHidden/>
    <w:rsid w:val="008F17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391155">
      <w:bodyDiv w:val="1"/>
      <w:marLeft w:val="0"/>
      <w:marRight w:val="0"/>
      <w:marTop w:val="0"/>
      <w:marBottom w:val="0"/>
      <w:divBdr>
        <w:top w:val="none" w:sz="0" w:space="0" w:color="auto"/>
        <w:left w:val="none" w:sz="0" w:space="0" w:color="auto"/>
        <w:bottom w:val="none" w:sz="0" w:space="0" w:color="auto"/>
        <w:right w:val="none" w:sz="0" w:space="0" w:color="auto"/>
      </w:divBdr>
    </w:div>
    <w:div w:id="1031807280">
      <w:bodyDiv w:val="1"/>
      <w:marLeft w:val="0"/>
      <w:marRight w:val="0"/>
      <w:marTop w:val="0"/>
      <w:marBottom w:val="0"/>
      <w:divBdr>
        <w:top w:val="none" w:sz="0" w:space="0" w:color="auto"/>
        <w:left w:val="none" w:sz="0" w:space="0" w:color="auto"/>
        <w:bottom w:val="none" w:sz="0" w:space="0" w:color="auto"/>
        <w:right w:val="none" w:sz="0" w:space="0" w:color="auto"/>
      </w:divBdr>
    </w:div>
    <w:div w:id="1254313362">
      <w:bodyDiv w:val="1"/>
      <w:marLeft w:val="0"/>
      <w:marRight w:val="0"/>
      <w:marTop w:val="0"/>
      <w:marBottom w:val="0"/>
      <w:divBdr>
        <w:top w:val="none" w:sz="0" w:space="0" w:color="auto"/>
        <w:left w:val="none" w:sz="0" w:space="0" w:color="auto"/>
        <w:bottom w:val="none" w:sz="0" w:space="0" w:color="auto"/>
        <w:right w:val="none" w:sz="0" w:space="0" w:color="auto"/>
      </w:divBdr>
    </w:div>
    <w:div w:id="21394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afeguarding\Safeguarding%20Children\AUDIT%20FILE\Audit%20Reports\Clinical%20Audit%20Report%20with%20instructions%20May%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8959-C7AD-4C4B-9142-3E104A7A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Clinical Audit Report with instructions May 2016</Template>
  <TotalTime>0</TotalTime>
  <Pages>8</Pages>
  <Words>1293</Words>
  <Characters>7233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Direct Dial:</vt:lpstr>
    </vt:vector>
  </TitlesOfParts>
  <Company>PINDERFIELDS AND PONTEFRACT</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Dial:</dc:title>
  <dc:creator>Angela South</dc:creator>
  <cp:lastModifiedBy>South Angela</cp:lastModifiedBy>
  <cp:revision>2</cp:revision>
  <cp:lastPrinted>2020-07-31T10:29:00Z</cp:lastPrinted>
  <dcterms:created xsi:type="dcterms:W3CDTF">2021-07-27T13:34:00Z</dcterms:created>
  <dcterms:modified xsi:type="dcterms:W3CDTF">2021-07-27T13:34:00Z</dcterms:modified>
</cp:coreProperties>
</file>